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103" w:tblpY="-1259"/>
        <w:tblW w:w="9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3"/>
        <w:gridCol w:w="2477"/>
        <w:gridCol w:w="3565"/>
      </w:tblGrid>
      <w:tr w:rsidR="00005A95" w:rsidRPr="00CD3E3D" w14:paraId="74BF08EF" w14:textId="77777777" w:rsidTr="00355106">
        <w:tc>
          <w:tcPr>
            <w:tcW w:w="5600" w:type="dxa"/>
            <w:gridSpan w:val="2"/>
          </w:tcPr>
          <w:p w14:paraId="3F287D96" w14:textId="49213843" w:rsidR="00005A95" w:rsidRPr="00CD3E3D" w:rsidRDefault="00005A95" w:rsidP="00005A95">
            <w:pPr>
              <w:rPr>
                <w:rFonts w:ascii="Palatino Linotype" w:hAnsi="Palatino Linotype"/>
                <w:sz w:val="18"/>
                <w:szCs w:val="18"/>
              </w:rPr>
            </w:pPr>
            <w:r w:rsidRPr="00CD3E3D">
              <w:rPr>
                <w:rFonts w:ascii="Palatino Linotype" w:hAnsi="Palatino Linotype"/>
                <w:sz w:val="18"/>
                <w:szCs w:val="18"/>
              </w:rPr>
              <w:t xml:space="preserve">Journal of Practice Learning and Educational Development                                                                  </w:t>
            </w:r>
          </w:p>
        </w:tc>
        <w:tc>
          <w:tcPr>
            <w:tcW w:w="3565" w:type="dxa"/>
          </w:tcPr>
          <w:p w14:paraId="0F66C5CD" w14:textId="5B0474B5" w:rsidR="00005A95" w:rsidRPr="00CD3E3D" w:rsidRDefault="00005A95" w:rsidP="00005A95">
            <w:pPr>
              <w:jc w:val="right"/>
              <w:rPr>
                <w:rFonts w:ascii="Palatino Linotype" w:hAnsi="Palatino Linotype"/>
                <w:sz w:val="16"/>
                <w:szCs w:val="16"/>
              </w:rPr>
            </w:pPr>
          </w:p>
        </w:tc>
      </w:tr>
      <w:tr w:rsidR="00005A95" w:rsidRPr="00CD3E3D" w14:paraId="394DE388" w14:textId="77777777" w:rsidTr="00355106">
        <w:tc>
          <w:tcPr>
            <w:tcW w:w="5600" w:type="dxa"/>
            <w:gridSpan w:val="2"/>
          </w:tcPr>
          <w:p w14:paraId="5F2FD328" w14:textId="2FD35ED4" w:rsidR="00005A95" w:rsidRPr="00CD3E3D" w:rsidRDefault="00005A95" w:rsidP="00005A95">
            <w:pPr>
              <w:rPr>
                <w:rFonts w:ascii="Palatino Linotype" w:hAnsi="Palatino Linotype"/>
                <w:sz w:val="16"/>
                <w:szCs w:val="16"/>
              </w:rPr>
            </w:pPr>
            <w:r w:rsidRPr="00CD3E3D">
              <w:rPr>
                <w:rFonts w:ascii="Palatino Linotype" w:hAnsi="Palatino Linotype"/>
                <w:sz w:val="16"/>
                <w:szCs w:val="16"/>
              </w:rPr>
              <w:t>https://digitalpress.gaes-edu.com/index.php/jpled</w:t>
            </w:r>
          </w:p>
        </w:tc>
        <w:tc>
          <w:tcPr>
            <w:tcW w:w="3565" w:type="dxa"/>
          </w:tcPr>
          <w:p w14:paraId="48C499D2" w14:textId="0CFF305F" w:rsidR="00005A95" w:rsidRPr="00CD3E3D" w:rsidRDefault="00355106" w:rsidP="00005A95">
            <w:pPr>
              <w:jc w:val="right"/>
              <w:rPr>
                <w:rFonts w:ascii="Palatino Linotype" w:hAnsi="Palatino Linotype"/>
                <w:sz w:val="16"/>
                <w:szCs w:val="16"/>
              </w:rPr>
            </w:pPr>
            <w:r w:rsidRPr="00CD3E3D">
              <w:rPr>
                <w:rFonts w:ascii="Palatino Linotype" w:hAnsi="Palatino Linotype"/>
                <w:sz w:val="16"/>
                <w:szCs w:val="16"/>
              </w:rPr>
              <w:t>Submitted:</w:t>
            </w:r>
            <w:r w:rsidR="007403A5">
              <w:rPr>
                <w:rFonts w:ascii="Palatino Linotype" w:hAnsi="Palatino Linotype"/>
                <w:sz w:val="16"/>
                <w:szCs w:val="16"/>
              </w:rPr>
              <w:t xml:space="preserve"> 25-12-2024</w:t>
            </w:r>
          </w:p>
        </w:tc>
      </w:tr>
      <w:tr w:rsidR="00005A95" w:rsidRPr="00CD3E3D" w14:paraId="3E0205B2" w14:textId="77777777" w:rsidTr="00355106">
        <w:tc>
          <w:tcPr>
            <w:tcW w:w="5600" w:type="dxa"/>
            <w:gridSpan w:val="2"/>
          </w:tcPr>
          <w:p w14:paraId="58C1372E" w14:textId="696D4A75" w:rsidR="00005A95" w:rsidRPr="00CD3E3D" w:rsidRDefault="00005A95" w:rsidP="00005A95">
            <w:pPr>
              <w:rPr>
                <w:rFonts w:ascii="Palatino Linotype" w:hAnsi="Palatino Linotype"/>
                <w:sz w:val="16"/>
                <w:szCs w:val="16"/>
              </w:rPr>
            </w:pPr>
            <w:r w:rsidRPr="00CD3E3D">
              <w:rPr>
                <w:rFonts w:ascii="Palatino Linotype" w:hAnsi="Palatino Linotype"/>
                <w:sz w:val="16"/>
                <w:szCs w:val="16"/>
              </w:rPr>
              <w:t xml:space="preserve">E-ISSN: </w:t>
            </w:r>
            <w:r w:rsidR="00CD3E3D" w:rsidRPr="00CD3E3D">
              <w:rPr>
                <w:rFonts w:ascii="Palatino Linotype" w:hAnsi="Palatino Linotype"/>
                <w:sz w:val="16"/>
                <w:szCs w:val="16"/>
              </w:rPr>
              <w:t>2809-1205</w:t>
            </w:r>
          </w:p>
        </w:tc>
        <w:tc>
          <w:tcPr>
            <w:tcW w:w="3565" w:type="dxa"/>
          </w:tcPr>
          <w:p w14:paraId="076EBAD4" w14:textId="608EBA8A" w:rsidR="00005A95" w:rsidRPr="00CD3E3D" w:rsidRDefault="007403A5" w:rsidP="00005A95">
            <w:pPr>
              <w:jc w:val="right"/>
              <w:rPr>
                <w:rFonts w:ascii="Palatino Linotype" w:hAnsi="Palatino Linotype"/>
                <w:sz w:val="16"/>
                <w:szCs w:val="16"/>
              </w:rPr>
            </w:pPr>
            <w:r>
              <w:rPr>
                <w:rFonts w:ascii="Palatino Linotype" w:hAnsi="Palatino Linotype"/>
                <w:sz w:val="16"/>
                <w:szCs w:val="16"/>
              </w:rPr>
              <w:t>Revised: 14-02-2025</w:t>
            </w:r>
          </w:p>
        </w:tc>
      </w:tr>
      <w:tr w:rsidR="00005A95" w:rsidRPr="00CD3E3D" w14:paraId="704F9D18" w14:textId="77777777" w:rsidTr="00355106">
        <w:tc>
          <w:tcPr>
            <w:tcW w:w="3123" w:type="dxa"/>
          </w:tcPr>
          <w:p w14:paraId="0FA3D3F0" w14:textId="3B880C49" w:rsidR="00005A95" w:rsidRPr="00CD3E3D" w:rsidRDefault="00CD3E3D" w:rsidP="00005A95">
            <w:pPr>
              <w:rPr>
                <w:rFonts w:ascii="Palatino Linotype" w:hAnsi="Palatino Linotype"/>
                <w:sz w:val="16"/>
                <w:szCs w:val="16"/>
              </w:rPr>
            </w:pPr>
            <w:r>
              <w:rPr>
                <w:rFonts w:ascii="Palatino Linotype" w:hAnsi="Palatino Linotype"/>
                <w:sz w:val="16"/>
                <w:szCs w:val="16"/>
              </w:rPr>
              <w:t>Vol 5, No. 1 (2025</w:t>
            </w:r>
            <w:r w:rsidR="007403A5">
              <w:rPr>
                <w:rFonts w:ascii="Palatino Linotype" w:hAnsi="Palatino Linotype"/>
                <w:sz w:val="16"/>
                <w:szCs w:val="16"/>
              </w:rPr>
              <w:t>) 207-214</w:t>
            </w:r>
            <w:bookmarkStart w:id="0" w:name="_GoBack"/>
            <w:bookmarkEnd w:id="0"/>
          </w:p>
        </w:tc>
        <w:tc>
          <w:tcPr>
            <w:tcW w:w="2477" w:type="dxa"/>
          </w:tcPr>
          <w:p w14:paraId="1B0646E0" w14:textId="2C2DAC49" w:rsidR="00005A95" w:rsidRPr="00CD3E3D" w:rsidRDefault="00005A95" w:rsidP="00005A95">
            <w:pPr>
              <w:rPr>
                <w:rFonts w:ascii="Palatino Linotype" w:hAnsi="Palatino Linotype"/>
                <w:sz w:val="16"/>
                <w:szCs w:val="16"/>
              </w:rPr>
            </w:pPr>
          </w:p>
        </w:tc>
        <w:tc>
          <w:tcPr>
            <w:tcW w:w="3565" w:type="dxa"/>
          </w:tcPr>
          <w:p w14:paraId="5AD9CB0D" w14:textId="338F0847" w:rsidR="00005A95" w:rsidRPr="00CD3E3D" w:rsidRDefault="007403A5" w:rsidP="00005A95">
            <w:pPr>
              <w:jc w:val="right"/>
              <w:rPr>
                <w:rFonts w:ascii="Palatino Linotype" w:hAnsi="Palatino Linotype"/>
                <w:sz w:val="16"/>
                <w:szCs w:val="16"/>
              </w:rPr>
            </w:pPr>
            <w:r>
              <w:rPr>
                <w:rFonts w:ascii="Palatino Linotype" w:hAnsi="Palatino Linotype"/>
                <w:sz w:val="16"/>
                <w:szCs w:val="16"/>
              </w:rPr>
              <w:t>Accepted: 24-02-2025</w:t>
            </w:r>
          </w:p>
        </w:tc>
      </w:tr>
      <w:tr w:rsidR="00005A95" w:rsidRPr="00CD3E3D" w14:paraId="253EA6B3" w14:textId="77777777" w:rsidTr="00355106">
        <w:tc>
          <w:tcPr>
            <w:tcW w:w="9165" w:type="dxa"/>
            <w:gridSpan w:val="3"/>
          </w:tcPr>
          <w:p w14:paraId="45A9FC3E" w14:textId="721EC95C" w:rsidR="00005A95" w:rsidRPr="00CD3E3D" w:rsidRDefault="00005A95" w:rsidP="00005A95">
            <w:pPr>
              <w:rPr>
                <w:rFonts w:ascii="Palatino Linotype" w:hAnsi="Palatino Linotype"/>
                <w:sz w:val="16"/>
                <w:szCs w:val="16"/>
              </w:rPr>
            </w:pPr>
            <w:r w:rsidRPr="00CD3E3D">
              <w:rPr>
                <w:rFonts w:ascii="Palatino Linotype" w:hAnsi="Palatino Linotype"/>
                <w:sz w:val="16"/>
                <w:szCs w:val="16"/>
              </w:rPr>
              <w:t xml:space="preserve">DOI: </w:t>
            </w:r>
            <w:r w:rsidR="007403A5" w:rsidRPr="007403A5">
              <w:rPr>
                <w:rFonts w:ascii="Palatino Linotype" w:hAnsi="Palatino Linotype"/>
                <w:sz w:val="16"/>
                <w:szCs w:val="16"/>
              </w:rPr>
              <w:t>10.58737/jpled.v5i1.393</w:t>
            </w:r>
          </w:p>
        </w:tc>
      </w:tr>
    </w:tbl>
    <w:p w14:paraId="56553FF6" w14:textId="77777777" w:rsidR="005C5FFA" w:rsidRPr="00CD3E3D" w:rsidRDefault="005C5FFA" w:rsidP="00A22112">
      <w:pPr>
        <w:spacing w:after="0" w:line="240" w:lineRule="auto"/>
        <w:jc w:val="center"/>
        <w:rPr>
          <w:rFonts w:ascii="Palatino Linotype" w:hAnsi="Palatino Linotype"/>
          <w:b/>
          <w:bCs/>
          <w:sz w:val="32"/>
          <w:szCs w:val="32"/>
        </w:rPr>
      </w:pPr>
      <w:r w:rsidRPr="00CD3E3D">
        <w:rPr>
          <w:rFonts w:ascii="Palatino Linotype" w:hAnsi="Palatino Linotype"/>
          <w:b/>
          <w:bCs/>
          <w:sz w:val="32"/>
          <w:szCs w:val="32"/>
        </w:rPr>
        <w:t xml:space="preserve"> </w:t>
      </w:r>
    </w:p>
    <w:p w14:paraId="16AE7027" w14:textId="70874616" w:rsidR="00665D65" w:rsidRPr="00CD3E3D" w:rsidRDefault="00CD3E3D" w:rsidP="00A22112">
      <w:pPr>
        <w:spacing w:after="0" w:line="240" w:lineRule="auto"/>
        <w:jc w:val="center"/>
        <w:rPr>
          <w:rFonts w:ascii="Palatino Linotype" w:hAnsi="Palatino Linotype"/>
          <w:b/>
          <w:bCs/>
          <w:sz w:val="32"/>
          <w:szCs w:val="32"/>
        </w:rPr>
      </w:pPr>
      <w:r w:rsidRPr="00CD3E3D">
        <w:rPr>
          <w:rFonts w:ascii="Palatino Linotype" w:hAnsi="Palatino Linotype"/>
          <w:b/>
          <w:bCs/>
          <w:sz w:val="32"/>
          <w:szCs w:val="32"/>
        </w:rPr>
        <w:t>Tartibat Reflections on the Taraduf Phenomenon in Arabic Study of the Book of Fiqh Al-Lughah Wa Asrar Al-'Arabiyyah</w:t>
      </w:r>
    </w:p>
    <w:p w14:paraId="7D4561BF" w14:textId="69C3CA14" w:rsidR="00A22112" w:rsidRPr="00CD3E3D" w:rsidRDefault="00A22112" w:rsidP="00A22112">
      <w:pPr>
        <w:spacing w:after="0" w:line="240" w:lineRule="auto"/>
        <w:jc w:val="center"/>
        <w:rPr>
          <w:rFonts w:ascii="Palatino Linotype" w:hAnsi="Palatino Linotype"/>
          <w:b/>
          <w:bCs/>
          <w:sz w:val="20"/>
          <w:szCs w:val="20"/>
        </w:rPr>
      </w:pPr>
    </w:p>
    <w:p w14:paraId="44C92996" w14:textId="29BE0570" w:rsidR="00E8620B" w:rsidRPr="00CD3E3D" w:rsidRDefault="00BB5CC2" w:rsidP="00E8620B">
      <w:pPr>
        <w:spacing w:after="0" w:line="240" w:lineRule="auto"/>
        <w:jc w:val="center"/>
        <w:rPr>
          <w:rFonts w:ascii="Palatino Linotype" w:hAnsi="Palatino Linotype"/>
          <w:b/>
          <w:bCs/>
          <w:sz w:val="20"/>
          <w:szCs w:val="20"/>
        </w:rPr>
      </w:pPr>
      <w:r w:rsidRPr="00CD3E3D">
        <w:rPr>
          <w:rFonts w:ascii="Palatino Linotype" w:hAnsi="Palatino Linotype"/>
          <w:b/>
          <w:bCs/>
          <w:sz w:val="20"/>
          <w:szCs w:val="20"/>
        </w:rPr>
        <w:t>Yusril Ihza Elyas</w:t>
      </w:r>
      <w:r w:rsidR="00E8620B" w:rsidRPr="00CD3E3D">
        <w:rPr>
          <w:rFonts w:ascii="Palatino Linotype" w:hAnsi="Palatino Linotype"/>
          <w:b/>
          <w:bCs/>
          <w:sz w:val="20"/>
          <w:szCs w:val="20"/>
          <w:vertAlign w:val="superscript"/>
        </w:rPr>
        <w:t>1</w:t>
      </w:r>
      <w:r w:rsidR="00E8620B" w:rsidRPr="00CD3E3D">
        <w:rPr>
          <w:rFonts w:ascii="Palatino Linotype" w:hAnsi="Palatino Linotype"/>
          <w:b/>
          <w:bCs/>
          <w:sz w:val="20"/>
          <w:szCs w:val="20"/>
        </w:rPr>
        <w:t xml:space="preserve">, </w:t>
      </w:r>
      <w:r w:rsidRPr="00CD3E3D">
        <w:rPr>
          <w:rFonts w:ascii="Palatino Linotype" w:hAnsi="Palatino Linotype"/>
          <w:b/>
          <w:bCs/>
          <w:sz w:val="20"/>
          <w:szCs w:val="20"/>
        </w:rPr>
        <w:t>Faisol</w:t>
      </w:r>
      <w:r w:rsidR="00E8620B" w:rsidRPr="00CD3E3D">
        <w:rPr>
          <w:rFonts w:ascii="Palatino Linotype" w:hAnsi="Palatino Linotype"/>
          <w:b/>
          <w:bCs/>
          <w:sz w:val="20"/>
          <w:szCs w:val="20"/>
          <w:vertAlign w:val="superscript"/>
        </w:rPr>
        <w:t>2</w:t>
      </w:r>
      <w:r w:rsidR="00CD3E3D">
        <w:rPr>
          <w:rFonts w:ascii="Palatino Linotype" w:hAnsi="Palatino Linotype"/>
          <w:b/>
          <w:bCs/>
          <w:sz w:val="20"/>
          <w:szCs w:val="20"/>
        </w:rPr>
        <w:t>, Abdul Muntaqim Al Anshory</w:t>
      </w:r>
      <w:r w:rsidRPr="00CD3E3D">
        <w:rPr>
          <w:rFonts w:ascii="Palatino Linotype" w:hAnsi="Palatino Linotype"/>
          <w:b/>
          <w:bCs/>
          <w:sz w:val="20"/>
          <w:szCs w:val="20"/>
          <w:vertAlign w:val="superscript"/>
        </w:rPr>
        <w:t>3</w:t>
      </w:r>
    </w:p>
    <w:p w14:paraId="744D2925" w14:textId="32F2DE1B" w:rsidR="00E8620B" w:rsidRPr="00CD3E3D" w:rsidRDefault="00BB5CC2" w:rsidP="00E8620B">
      <w:pPr>
        <w:spacing w:after="0" w:line="240" w:lineRule="auto"/>
        <w:jc w:val="center"/>
        <w:rPr>
          <w:rFonts w:ascii="Palatino Linotype" w:hAnsi="Palatino Linotype"/>
          <w:sz w:val="20"/>
          <w:szCs w:val="20"/>
        </w:rPr>
      </w:pPr>
      <w:r w:rsidRPr="00CD3E3D">
        <w:rPr>
          <w:rFonts w:ascii="Palatino Linotype" w:hAnsi="Palatino Linotype"/>
          <w:sz w:val="20"/>
          <w:szCs w:val="20"/>
        </w:rPr>
        <w:t>Universitas Islam Negeri Maulana Malik Ibrahim, Malang, Indonesia</w:t>
      </w:r>
      <w:r w:rsidR="00CD3E3D">
        <w:rPr>
          <w:rFonts w:ascii="Palatino Linotype" w:hAnsi="Palatino Linotype"/>
          <w:sz w:val="20"/>
          <w:szCs w:val="20"/>
          <w:vertAlign w:val="superscript"/>
        </w:rPr>
        <w:t>1,2,3</w:t>
      </w:r>
    </w:p>
    <w:p w14:paraId="5B2F6355" w14:textId="2946BA1E" w:rsidR="00665D65" w:rsidRPr="00CD3E3D" w:rsidRDefault="00E8620B" w:rsidP="00E8620B">
      <w:pPr>
        <w:spacing w:after="0" w:line="240" w:lineRule="auto"/>
        <w:jc w:val="center"/>
        <w:rPr>
          <w:rFonts w:ascii="Palatino Linotype" w:hAnsi="Palatino Linotype"/>
          <w:sz w:val="20"/>
          <w:szCs w:val="20"/>
        </w:rPr>
      </w:pPr>
      <w:r w:rsidRPr="00CD3E3D">
        <w:rPr>
          <w:rFonts w:ascii="Palatino Linotype" w:hAnsi="Palatino Linotype"/>
          <w:sz w:val="20"/>
          <w:szCs w:val="20"/>
        </w:rPr>
        <w:t xml:space="preserve">*E-mail: </w:t>
      </w:r>
      <w:hyperlink r:id="rId9" w:history="1">
        <w:r w:rsidR="00BB5CC2" w:rsidRPr="00CD3E3D">
          <w:rPr>
            <w:rStyle w:val="Hyperlink"/>
            <w:rFonts w:ascii="Palatino Linotype" w:hAnsi="Palatino Linotype"/>
            <w:sz w:val="20"/>
            <w:szCs w:val="20"/>
          </w:rPr>
          <w:t>ihyailyas27@gmail.com</w:t>
        </w:r>
      </w:hyperlink>
    </w:p>
    <w:p w14:paraId="2C7FC1E2" w14:textId="03E5984D" w:rsidR="00E8620B" w:rsidRPr="00CD3E3D" w:rsidRDefault="00E8620B" w:rsidP="00E8620B">
      <w:pPr>
        <w:spacing w:after="0" w:line="240" w:lineRule="auto"/>
        <w:jc w:val="center"/>
        <w:rPr>
          <w:rFonts w:ascii="Palatino Linotype" w:hAnsi="Palatino Linotype"/>
          <w:sz w:val="20"/>
          <w:szCs w:val="20"/>
        </w:rPr>
      </w:pPr>
    </w:p>
    <w:p w14:paraId="1A107DD8" w14:textId="1221B982" w:rsidR="00E8620B" w:rsidRPr="00CD3E3D" w:rsidRDefault="00E8620B" w:rsidP="00E8620B">
      <w:pPr>
        <w:spacing w:after="0" w:line="240" w:lineRule="auto"/>
        <w:jc w:val="center"/>
        <w:rPr>
          <w:rFonts w:ascii="Palatino Linotype" w:hAnsi="Palatino Linotype"/>
          <w:b/>
          <w:bCs/>
          <w:sz w:val="20"/>
          <w:szCs w:val="20"/>
        </w:rPr>
      </w:pPr>
      <w:r w:rsidRPr="00CD3E3D">
        <w:rPr>
          <w:rFonts w:ascii="Palatino Linotype" w:hAnsi="Palatino Linotype"/>
          <w:b/>
          <w:bCs/>
          <w:sz w:val="20"/>
          <w:szCs w:val="20"/>
        </w:rPr>
        <w:t>Abstract</w:t>
      </w:r>
    </w:p>
    <w:p w14:paraId="32D67696" w14:textId="098B052A" w:rsidR="00E8620B" w:rsidRPr="00CD3E3D" w:rsidRDefault="00BB5CC2" w:rsidP="00E8620B">
      <w:pPr>
        <w:spacing w:after="0" w:line="240" w:lineRule="auto"/>
        <w:jc w:val="both"/>
        <w:rPr>
          <w:rFonts w:ascii="Palatino Linotype" w:hAnsi="Palatino Linotype"/>
          <w:sz w:val="20"/>
          <w:szCs w:val="20"/>
        </w:rPr>
      </w:pPr>
      <w:r w:rsidRPr="00CD3E3D">
        <w:rPr>
          <w:rFonts w:ascii="Palatino Linotype" w:hAnsi="Palatino Linotype"/>
          <w:sz w:val="20"/>
          <w:szCs w:val="20"/>
        </w:rPr>
        <w:t>Fiqh Lughah wa Asrar Al-‘Arabiyyah is one of the important works in the development of Arabic linguistics. This book has two main discussions, first is fiqh lughah which discusses the specification of the meaning of Arabic vocabulary and the second is asrar al-‘arabiyyah which discusses the linguistics of the content and rules of the Arabic language. In the first discussion, there are chapters that have several specific categories such as kulliyyat, tartibat, tafshilat, taqsimat and others. This study aims to discuss one type of meaning categorization in the book of Fiqh Lughah wa Asrar Al-‘Arabiyyah that is tartibat and its relevance to the principle of taraduf (synonymy) in Arabic. The study is limited to the categorization of tartibat which includes the condition of human feelings and expressions so that the study can focus on the reflection of tartibat in relation to the form of relativity of taraduf in Arabic. This research method uses a qualitative research approach with reference to the analysis of literature studies. The results of this study are that there are six scopes (sub-categories) of the tartibat categorization in the book of Fiqh Lughah wa Asrar Al-‘arabiyyah which show human feelings and expressions consisting of tartibat al-buka`, tartibat al-dhahak, tartibat aus</w:t>
      </w:r>
      <w:r w:rsidR="00C016BC" w:rsidRPr="00CD3E3D">
        <w:rPr>
          <w:rFonts w:ascii="Palatino Linotype" w:hAnsi="Palatino Linotype"/>
          <w:sz w:val="20"/>
          <w:szCs w:val="20"/>
        </w:rPr>
        <w:t>h</w:t>
      </w:r>
      <w:r w:rsidRPr="00CD3E3D">
        <w:rPr>
          <w:rFonts w:ascii="Palatino Linotype" w:hAnsi="Palatino Linotype"/>
          <w:sz w:val="20"/>
          <w:szCs w:val="20"/>
        </w:rPr>
        <w:t>af al-bakhil, tartibat al-hubb, tartibat al-ghad</w:t>
      </w:r>
      <w:r w:rsidR="00C016BC" w:rsidRPr="00CD3E3D">
        <w:rPr>
          <w:rFonts w:ascii="Palatino Linotype" w:hAnsi="Palatino Linotype"/>
          <w:sz w:val="20"/>
          <w:szCs w:val="20"/>
        </w:rPr>
        <w:t>h</w:t>
      </w:r>
      <w:r w:rsidRPr="00CD3E3D">
        <w:rPr>
          <w:rFonts w:ascii="Palatino Linotype" w:hAnsi="Palatino Linotype"/>
          <w:sz w:val="20"/>
          <w:szCs w:val="20"/>
        </w:rPr>
        <w:t>ab, and tartibat al-surur. From the six scopes of data, words with close meanings were found, but each shows a different situation specification.</w:t>
      </w:r>
    </w:p>
    <w:p w14:paraId="52E335D5" w14:textId="77777777" w:rsidR="00E8620B" w:rsidRPr="00CD3E3D" w:rsidRDefault="00E8620B" w:rsidP="00E8620B">
      <w:pPr>
        <w:spacing w:after="0" w:line="240" w:lineRule="auto"/>
        <w:jc w:val="both"/>
        <w:rPr>
          <w:rFonts w:ascii="Palatino Linotype" w:hAnsi="Palatino Linotype"/>
          <w:sz w:val="20"/>
          <w:szCs w:val="20"/>
        </w:rPr>
      </w:pPr>
    </w:p>
    <w:p w14:paraId="013F6640" w14:textId="0C1FB4FE" w:rsidR="00E8620B" w:rsidRPr="00CD3E3D" w:rsidRDefault="00E8620B" w:rsidP="00E8620B">
      <w:pPr>
        <w:spacing w:after="0" w:line="240" w:lineRule="auto"/>
        <w:jc w:val="both"/>
        <w:rPr>
          <w:rFonts w:ascii="Palatino Linotype" w:hAnsi="Palatino Linotype"/>
          <w:sz w:val="20"/>
          <w:szCs w:val="20"/>
        </w:rPr>
      </w:pPr>
      <w:r w:rsidRPr="00CD3E3D">
        <w:rPr>
          <w:rFonts w:ascii="Palatino Linotype" w:hAnsi="Palatino Linotype"/>
          <w:b/>
          <w:bCs/>
          <w:sz w:val="20"/>
          <w:szCs w:val="20"/>
        </w:rPr>
        <w:t>Keywords:</w:t>
      </w:r>
      <w:r w:rsidRPr="00CD3E3D">
        <w:rPr>
          <w:rFonts w:ascii="Palatino Linotype" w:hAnsi="Palatino Linotype"/>
          <w:sz w:val="20"/>
          <w:szCs w:val="20"/>
        </w:rPr>
        <w:t xml:space="preserve"> </w:t>
      </w:r>
      <w:r w:rsidR="00C016BC" w:rsidRPr="00CD3E3D">
        <w:rPr>
          <w:rFonts w:ascii="Palatino Linotype" w:hAnsi="Palatino Linotype"/>
          <w:sz w:val="20"/>
          <w:szCs w:val="20"/>
        </w:rPr>
        <w:t>Fiqh Lughah, linguistics, semantics, tartibat</w:t>
      </w:r>
    </w:p>
    <w:p w14:paraId="788D0CAF" w14:textId="13BFBB77" w:rsidR="00E8620B" w:rsidRPr="00CD3E3D" w:rsidRDefault="00E8620B" w:rsidP="00665D65">
      <w:pPr>
        <w:spacing w:after="0" w:line="240" w:lineRule="auto"/>
        <w:jc w:val="both"/>
        <w:rPr>
          <w:rFonts w:ascii="Palatino Linotype" w:hAnsi="Palatino Linotype"/>
          <w:sz w:val="20"/>
          <w:szCs w:val="20"/>
        </w:rPr>
      </w:pPr>
    </w:p>
    <w:p w14:paraId="5D00B34C" w14:textId="79E36C7B" w:rsidR="00E8620B" w:rsidRPr="00CD3E3D" w:rsidRDefault="00E8620B" w:rsidP="00CD3E3D">
      <w:pPr>
        <w:spacing w:after="0" w:line="240" w:lineRule="auto"/>
        <w:jc w:val="both"/>
        <w:rPr>
          <w:rFonts w:ascii="Palatino Linotype" w:hAnsi="Palatino Linotype"/>
          <w:sz w:val="20"/>
          <w:szCs w:val="20"/>
        </w:rPr>
      </w:pPr>
      <w:r w:rsidRPr="00CD3E3D">
        <w:rPr>
          <w:rFonts w:ascii="Palatino Linotype" w:hAnsi="Palatino Linotype"/>
          <w:lang w:val="en-US"/>
        </w:rPr>
        <w:drawing>
          <wp:inline distT="0" distB="0" distL="0" distR="0" wp14:anchorId="36E54CB5" wp14:editId="07F2D3EA">
            <wp:extent cx="5731310" cy="61849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067" t="58436" r="2192" b="23374"/>
                    <a:stretch/>
                  </pic:blipFill>
                  <pic:spPr bwMode="auto">
                    <a:xfrm>
                      <a:off x="0" y="0"/>
                      <a:ext cx="5971097" cy="644366"/>
                    </a:xfrm>
                    <a:prstGeom prst="rect">
                      <a:avLst/>
                    </a:prstGeom>
                    <a:ln>
                      <a:noFill/>
                    </a:ln>
                    <a:extLst>
                      <a:ext uri="{53640926-AAD7-44D8-BBD7-CCE9431645EC}">
                        <a14:shadowObscured xmlns:a14="http://schemas.microsoft.com/office/drawing/2010/main"/>
                      </a:ext>
                    </a:extLst>
                  </pic:spPr>
                </pic:pic>
              </a:graphicData>
            </a:graphic>
          </wp:inline>
        </w:drawing>
      </w:r>
    </w:p>
    <w:p w14:paraId="204308F8" w14:textId="74F60C57" w:rsidR="00E8620B" w:rsidRPr="00CD3E3D" w:rsidRDefault="00EC15AA" w:rsidP="00CD3E3D">
      <w:pPr>
        <w:pStyle w:val="Heading1"/>
        <w:spacing w:before="120" w:line="240" w:lineRule="auto"/>
        <w:rPr>
          <w:rFonts w:ascii="Palatino Linotype" w:hAnsi="Palatino Linotype"/>
          <w:b/>
          <w:bCs/>
          <w:sz w:val="24"/>
          <w:szCs w:val="24"/>
        </w:rPr>
      </w:pPr>
      <w:r w:rsidRPr="00CD3E3D">
        <w:rPr>
          <w:rFonts w:ascii="Palatino Linotype" w:hAnsi="Palatino Linotype"/>
          <w:b/>
          <w:bCs/>
          <w:color w:val="auto"/>
          <w:sz w:val="24"/>
          <w:szCs w:val="24"/>
        </w:rPr>
        <w:t>Pendahuluan</w:t>
      </w:r>
    </w:p>
    <w:p w14:paraId="67BF262F" w14:textId="7386887D" w:rsidR="00C016BC" w:rsidRPr="00CD3E3D" w:rsidRDefault="00C016BC" w:rsidP="00C016BC">
      <w:pPr>
        <w:spacing w:after="0" w:line="240" w:lineRule="auto"/>
        <w:jc w:val="both"/>
        <w:rPr>
          <w:rFonts w:ascii="Palatino Linotype" w:hAnsi="Palatino Linotype"/>
          <w:sz w:val="20"/>
          <w:szCs w:val="20"/>
        </w:rPr>
      </w:pPr>
      <w:r w:rsidRPr="00CD3E3D">
        <w:rPr>
          <w:rFonts w:ascii="Palatino Linotype" w:hAnsi="Palatino Linotype"/>
          <w:sz w:val="20"/>
          <w:szCs w:val="20"/>
        </w:rPr>
        <w:t xml:space="preserve">Khazanah kaidah semantik dalam bahasa Arab memberikan ruang diskusi tak terbatas kepada para peneliti bahasa Arab utamanya dalam memahami literatur-literatur arab klasik yang memiliki kekayaan budaya dan hikmah pembelajaran. Salah satu diskursus dalam kaidah semantik bahasa Arab adalah adanya perbedaan pendapat terhadap keberadaan sinonim dalam bahasa Arab atau disebut juga dengan </w:t>
      </w:r>
      <w:r w:rsidRPr="00CD3E3D">
        <w:rPr>
          <w:rFonts w:ascii="Palatino Linotype" w:hAnsi="Palatino Linotype"/>
          <w:i/>
          <w:iCs/>
          <w:sz w:val="20"/>
          <w:szCs w:val="20"/>
        </w:rPr>
        <w:t xml:space="preserve">taraduf. </w:t>
      </w:r>
      <w:r w:rsidRPr="00CD3E3D">
        <w:rPr>
          <w:rFonts w:ascii="Palatino Linotype" w:hAnsi="Palatino Linotype"/>
          <w:sz w:val="20"/>
          <w:szCs w:val="20"/>
        </w:rPr>
        <w:t>Diungkapkan oleh Amin Al-Khulli dan muridnya, Aisyah bintu Syati bahwa dalam bahasa Arab tidak terdapat sinonim. Menurut bintu Syati, satu kata hanya terdapat satu makna dalam satu tempat dan sama sekali tidak dapat mengubahnya sekalipun kata itu berasal dari asal kata yang sama</w:t>
      </w:r>
      <w:r w:rsidR="00CE0573" w:rsidRPr="00CD3E3D">
        <w:rPr>
          <w:rFonts w:ascii="Palatino Linotype" w:hAnsi="Palatino Linotype"/>
          <w:sz w:val="20"/>
          <w:szCs w:val="20"/>
        </w:rPr>
        <w:t xml:space="preserve"> </w:t>
      </w:r>
      <w:r w:rsidR="00A2312A" w:rsidRPr="00CD3E3D">
        <w:rPr>
          <w:rStyle w:val="FootnoteReference"/>
          <w:rFonts w:ascii="Palatino Linotype" w:hAnsi="Palatino Linotype"/>
          <w:sz w:val="20"/>
          <w:szCs w:val="20"/>
        </w:rPr>
        <w:fldChar w:fldCharType="begin" w:fldLock="1"/>
      </w:r>
      <w:r w:rsidR="00A2312A" w:rsidRPr="00CD3E3D">
        <w:rPr>
          <w:rFonts w:ascii="Palatino Linotype" w:hAnsi="Palatino Linotype"/>
          <w:sz w:val="20"/>
          <w:szCs w:val="20"/>
        </w:rPr>
        <w:instrText>ADDIN CSL_CITATION {"citationItems":[{"id":"ITEM-1","itemData":{"DOI":"http://dx.doi.org/10.31332/elmaqra.v3i1.6280","abstract":"Sinonim atau persamaan kata dalam bahasa Arab disebut sebagai muradif/taraduf. Dalam kaidah penafsiran al-qur’an, muradif memiliki peran tersendri. Salah satu bagian menarik dari persoalan ini adalah teori anti-sinonimitas yang diyakini oleh seorang mufassir perempuan, yakni Aisyah Abdurrahman bintu Syathi’. Metode penelitian yang digunakan adalah metode kualitatif yang didasarkan pada buku dan juga jurnal (telaah pustaka). Fokus penelitian ini adalah pada tokoh Aisyah Abdurrahman bintu Syathi’ serta teori yang dikembangkannya tersebut. Hasil penelitian yang ditemukan bahwa teori anti-sinonimitas memandang tidak ada persamaan makna pada lafadzlafadz yang ada dalam al-qur’an, masing-masing memiliki makna tersendiri. Salah satu yang mempengaruhi pemikirannya adalah dosennya sendiri yang kemudian menjadi pendamping hidupnya yakni Amin al-Khulli yang juga menganut teori antisinonimitas. Karya Aisyah Abdurrahman bintu Syathi’ dalam bidang tafsir adalah Al- Bayan li Al-qur’an Al-Karim yang memuat empat belas surah-surah pendek dan terdiri dari dua jilid.","author":[{"dropping-particle":"","family":"Wardania","given":"","non-dropping-particle":"","parse-names":false,"suffix":""},{"dropping-particle":"","family":"Nurhalisa","given":"St","non-dropping-particle":"","parse-names":false,"suffix":""},{"dropping-particle":"","family":"Gafur","given":"Abdul","non-dropping-particle":"","parse-names":false,"suffix":""},{"dropping-particle":"","family":"Mahmud","given":"Basri","non-dropping-particle":"","parse-names":false,"suffix":""}],"container-title":"El-Maqra' Tafsir, Hadits dan Teologi","id":"ITEM-1","issue":"1","issued":{"date-parts":[["2023"]]},"page":"11-23","title":"Membongkar Teori Anti-Sinonimitas Aisyah bintu Syatih' dan Implikasinya dalam Penafsiran Al-Qur'an","type":"article-journal","volume":"3"},"uris":["http://www.mendeley.com/documents/?uuid=52f28001-44eb-42f1-8582-2a55ec427424"]}],"mendeley":{"formattedCitation":"(Wardania et al., 2023)","plainTextFormattedCitation":"(Wardania et al., 2023)","previouslyFormattedCitation":"(Wardania et al., 2023)"},"properties":{"noteIndex":0},"schema":"https://github.com/citation-style-language/schema/raw/master/csl-citation.json"}</w:instrText>
      </w:r>
      <w:r w:rsidR="00A2312A" w:rsidRPr="00CD3E3D">
        <w:rPr>
          <w:rStyle w:val="FootnoteReference"/>
          <w:rFonts w:ascii="Palatino Linotype" w:hAnsi="Palatino Linotype"/>
          <w:sz w:val="20"/>
          <w:szCs w:val="20"/>
        </w:rPr>
        <w:fldChar w:fldCharType="separate"/>
      </w:r>
      <w:r w:rsidR="00A2312A" w:rsidRPr="00CD3E3D">
        <w:rPr>
          <w:rFonts w:ascii="Palatino Linotype" w:hAnsi="Palatino Linotype"/>
          <w:sz w:val="20"/>
          <w:szCs w:val="20"/>
        </w:rPr>
        <w:t>(Wardania et al., 2023)</w:t>
      </w:r>
      <w:r w:rsidR="00A2312A" w:rsidRPr="00CD3E3D">
        <w:rPr>
          <w:rStyle w:val="FootnoteReference"/>
          <w:rFonts w:ascii="Palatino Linotype" w:hAnsi="Palatino Linotype"/>
          <w:sz w:val="20"/>
          <w:szCs w:val="20"/>
        </w:rPr>
        <w:fldChar w:fldCharType="end"/>
      </w:r>
      <w:r w:rsidRPr="00CD3E3D">
        <w:rPr>
          <w:rFonts w:ascii="Palatino Linotype" w:hAnsi="Palatino Linotype"/>
          <w:sz w:val="20"/>
          <w:szCs w:val="20"/>
        </w:rPr>
        <w:t>.</w:t>
      </w:r>
    </w:p>
    <w:p w14:paraId="2B28D66E" w14:textId="4F57FB48" w:rsidR="00C016BC" w:rsidRPr="00CD3E3D" w:rsidRDefault="00C016BC" w:rsidP="00C016BC">
      <w:pPr>
        <w:spacing w:after="0" w:line="240" w:lineRule="auto"/>
        <w:ind w:firstLine="709"/>
        <w:jc w:val="both"/>
        <w:rPr>
          <w:rFonts w:ascii="Palatino Linotype" w:hAnsi="Palatino Linotype"/>
          <w:sz w:val="20"/>
          <w:szCs w:val="20"/>
        </w:rPr>
      </w:pPr>
      <w:r w:rsidRPr="00CD3E3D">
        <w:rPr>
          <w:rFonts w:ascii="Palatino Linotype" w:hAnsi="Palatino Linotype"/>
          <w:sz w:val="20"/>
          <w:szCs w:val="20"/>
        </w:rPr>
        <w:t xml:space="preserve">Beberapa ulama’ lain berpendapat bahwa </w:t>
      </w:r>
      <w:r w:rsidRPr="00CD3E3D">
        <w:rPr>
          <w:rFonts w:ascii="Palatino Linotype" w:hAnsi="Palatino Linotype"/>
          <w:i/>
          <w:iCs/>
          <w:sz w:val="20"/>
          <w:szCs w:val="20"/>
        </w:rPr>
        <w:t>taraduf</w:t>
      </w:r>
      <w:r w:rsidRPr="00CD3E3D">
        <w:rPr>
          <w:rFonts w:ascii="Palatino Linotype" w:hAnsi="Palatino Linotype"/>
          <w:sz w:val="20"/>
          <w:szCs w:val="20"/>
        </w:rPr>
        <w:t xml:space="preserve"> adalah karakteristik yang lekat dengan bahasa Arab. Al-Jurjani menyebutkan </w:t>
      </w:r>
      <w:r w:rsidRPr="00CD3E3D">
        <w:rPr>
          <w:rFonts w:ascii="Palatino Linotype" w:hAnsi="Palatino Linotype"/>
          <w:i/>
          <w:iCs/>
          <w:sz w:val="20"/>
          <w:szCs w:val="20"/>
        </w:rPr>
        <w:t xml:space="preserve">taraduf </w:t>
      </w:r>
      <w:r w:rsidRPr="00CD3E3D">
        <w:rPr>
          <w:rFonts w:ascii="Palatino Linotype" w:hAnsi="Palatino Linotype"/>
          <w:sz w:val="20"/>
          <w:szCs w:val="20"/>
        </w:rPr>
        <w:t>adalah setiap kata yang memiliki satu makna dan memiliki beberapa nama</w:t>
      </w:r>
      <w:r w:rsidR="00CE0573" w:rsidRPr="00CD3E3D">
        <w:rPr>
          <w:rFonts w:ascii="Palatino Linotype" w:hAnsi="Palatino Linotype"/>
          <w:sz w:val="20"/>
          <w:szCs w:val="20"/>
        </w:rPr>
        <w:t xml:space="preserve"> </w:t>
      </w:r>
      <w:r w:rsidR="00A2312A" w:rsidRPr="00CD3E3D">
        <w:rPr>
          <w:rStyle w:val="FootnoteReference"/>
          <w:rFonts w:ascii="Palatino Linotype" w:hAnsi="Palatino Linotype"/>
          <w:sz w:val="20"/>
          <w:szCs w:val="20"/>
        </w:rPr>
        <w:fldChar w:fldCharType="begin" w:fldLock="1"/>
      </w:r>
      <w:r w:rsidR="00A2312A" w:rsidRPr="00CD3E3D">
        <w:rPr>
          <w:rFonts w:ascii="Palatino Linotype" w:hAnsi="Palatino Linotype"/>
          <w:sz w:val="20"/>
          <w:szCs w:val="20"/>
        </w:rPr>
        <w:instrText>ADDIN CSL_CITATION {"citationItems":[{"id":"ITEM-1","itemData":{"DOI":"10.58737/jpled.v4i4.383","author":[{"dropping-particle":"","family":"Mukhlis","given":"M Hasbi","non-dropping-particle":"","parse-names":false,"suffix":""},{"dropping-particle":"","family":"Hidayat","given":"Nandang Sarip","non-dropping-particle":"","parse-names":false,"suffix":""}],"container-title":"Journal of Pracitce Learning and Educational Development","id":"ITEM-1","issue":"4","issued":{"date-parts":[["2024"]]},"page":"337-342","title":"Pengertian dan Ruang Lingkup Mustaraq Al Lafzi , Ta ’ addud Al Ma`na dan Taraduf dalam Kajian Ilmu Dalalah","type":"article-journal","volume":"4"},"uris":["http://www.mendeley.com/documents/?uuid=26c9e41b-3eae-4247-89ad-58946b2f2463"]}],"mendeley":{"formattedCitation":"(Mukhlis &amp; Hidayat, 2024)","plainTextFormattedCitation":"(Mukhlis &amp; Hidayat, 2024)","previouslyFormattedCitation":"(Mukhlis &amp; Hidayat, 2024)"},"properties":{"noteIndex":0},"schema":"https://github.com/citation-style-language/schema/raw/master/csl-citation.json"}</w:instrText>
      </w:r>
      <w:r w:rsidR="00A2312A" w:rsidRPr="00CD3E3D">
        <w:rPr>
          <w:rStyle w:val="FootnoteReference"/>
          <w:rFonts w:ascii="Palatino Linotype" w:hAnsi="Palatino Linotype"/>
          <w:sz w:val="20"/>
          <w:szCs w:val="20"/>
        </w:rPr>
        <w:fldChar w:fldCharType="separate"/>
      </w:r>
      <w:r w:rsidR="00A2312A" w:rsidRPr="00CD3E3D">
        <w:rPr>
          <w:rFonts w:ascii="Palatino Linotype" w:hAnsi="Palatino Linotype"/>
          <w:sz w:val="20"/>
          <w:szCs w:val="20"/>
        </w:rPr>
        <w:t>(Mukhlis &amp; Hidayat, 2024)</w:t>
      </w:r>
      <w:r w:rsidR="00A2312A" w:rsidRPr="00CD3E3D">
        <w:rPr>
          <w:rStyle w:val="FootnoteReference"/>
          <w:rFonts w:ascii="Palatino Linotype" w:hAnsi="Palatino Linotype"/>
          <w:sz w:val="20"/>
          <w:szCs w:val="20"/>
        </w:rPr>
        <w:fldChar w:fldCharType="end"/>
      </w:r>
      <w:r w:rsidRPr="00CD3E3D">
        <w:rPr>
          <w:rFonts w:ascii="Palatino Linotype" w:hAnsi="Palatino Linotype"/>
          <w:sz w:val="20"/>
          <w:szCs w:val="20"/>
        </w:rPr>
        <w:t xml:space="preserve">. Sibawaih, pakar gramatika bahasa Arab masa salaf, juga turut menyebutkan </w:t>
      </w:r>
      <w:r w:rsidRPr="00CD3E3D">
        <w:rPr>
          <w:rFonts w:ascii="Palatino Linotype" w:hAnsi="Palatino Linotype"/>
          <w:i/>
          <w:iCs/>
          <w:sz w:val="20"/>
          <w:szCs w:val="20"/>
        </w:rPr>
        <w:t xml:space="preserve">taraduf </w:t>
      </w:r>
      <w:r w:rsidRPr="00CD3E3D">
        <w:rPr>
          <w:rFonts w:ascii="Palatino Linotype" w:hAnsi="Palatino Linotype"/>
          <w:sz w:val="20"/>
          <w:szCs w:val="20"/>
        </w:rPr>
        <w:t xml:space="preserve">sebagai salah satu bentuk dari tiga bentuk kata. Bentuk kata itu adalah: pertama, kata yang berbeda karena maknanya juga berbeda, kedua kata yang lafadznya berbeda namun memiliki satu makna, ketiga satu kata memiliki makna yang berbeda-beda. Klasifikasi kedua menyebutkan bahwa </w:t>
      </w:r>
      <w:r w:rsidRPr="00CD3E3D">
        <w:rPr>
          <w:rFonts w:ascii="Palatino Linotype" w:hAnsi="Palatino Linotype"/>
          <w:i/>
          <w:iCs/>
          <w:sz w:val="20"/>
          <w:szCs w:val="20"/>
        </w:rPr>
        <w:t xml:space="preserve">taraduf </w:t>
      </w:r>
      <w:r w:rsidRPr="00CD3E3D">
        <w:rPr>
          <w:rFonts w:ascii="Palatino Linotype" w:hAnsi="Palatino Linotype"/>
          <w:sz w:val="20"/>
          <w:szCs w:val="20"/>
        </w:rPr>
        <w:t xml:space="preserve">adalah bagian dari bentuk kata pada bahasa Arab. Selain itu Sibawaih juga menguatkan adanya </w:t>
      </w:r>
      <w:r w:rsidRPr="00CD3E3D">
        <w:rPr>
          <w:rFonts w:ascii="Palatino Linotype" w:hAnsi="Palatino Linotype"/>
          <w:i/>
          <w:iCs/>
          <w:sz w:val="20"/>
          <w:szCs w:val="20"/>
        </w:rPr>
        <w:t xml:space="preserve">taraduf </w:t>
      </w:r>
      <w:r w:rsidRPr="00CD3E3D">
        <w:rPr>
          <w:rFonts w:ascii="Palatino Linotype" w:hAnsi="Palatino Linotype"/>
          <w:sz w:val="20"/>
          <w:szCs w:val="20"/>
        </w:rPr>
        <w:t xml:space="preserve">melalui adanya konsep </w:t>
      </w:r>
      <w:r w:rsidRPr="00CD3E3D">
        <w:rPr>
          <w:rFonts w:ascii="Palatino Linotype" w:hAnsi="Palatino Linotype"/>
          <w:i/>
          <w:iCs/>
          <w:sz w:val="20"/>
          <w:szCs w:val="20"/>
        </w:rPr>
        <w:t>al-ahruf as-sab’ah</w:t>
      </w:r>
      <w:r w:rsidRPr="00CD3E3D">
        <w:rPr>
          <w:rFonts w:ascii="Palatino Linotype" w:hAnsi="Palatino Linotype"/>
          <w:sz w:val="20"/>
          <w:szCs w:val="20"/>
        </w:rPr>
        <w:t xml:space="preserve">, </w:t>
      </w:r>
      <w:r w:rsidRPr="00CD3E3D">
        <w:rPr>
          <w:rFonts w:ascii="Palatino Linotype" w:hAnsi="Palatino Linotype"/>
          <w:i/>
          <w:iCs/>
          <w:sz w:val="20"/>
          <w:szCs w:val="20"/>
        </w:rPr>
        <w:t>taukid</w:t>
      </w:r>
      <w:r w:rsidRPr="00CD3E3D">
        <w:rPr>
          <w:rFonts w:ascii="Palatino Linotype" w:hAnsi="Palatino Linotype"/>
          <w:sz w:val="20"/>
          <w:szCs w:val="20"/>
        </w:rPr>
        <w:t xml:space="preserve">, </w:t>
      </w:r>
      <w:r w:rsidRPr="00CD3E3D">
        <w:rPr>
          <w:rFonts w:ascii="Palatino Linotype" w:hAnsi="Palatino Linotype"/>
          <w:sz w:val="20"/>
          <w:szCs w:val="20"/>
        </w:rPr>
        <w:lastRenderedPageBreak/>
        <w:t xml:space="preserve">dan </w:t>
      </w:r>
      <w:r w:rsidRPr="00CD3E3D">
        <w:rPr>
          <w:rFonts w:ascii="Palatino Linotype" w:hAnsi="Palatino Linotype"/>
          <w:i/>
          <w:iCs/>
          <w:sz w:val="20"/>
          <w:szCs w:val="20"/>
        </w:rPr>
        <w:t>mutasyabih</w:t>
      </w:r>
      <w:r w:rsidR="00CE0573" w:rsidRPr="00CD3E3D">
        <w:rPr>
          <w:rFonts w:ascii="Palatino Linotype" w:hAnsi="Palatino Linotype"/>
          <w:i/>
          <w:iCs/>
          <w:sz w:val="20"/>
          <w:szCs w:val="20"/>
        </w:rPr>
        <w:t xml:space="preserve"> </w:t>
      </w:r>
      <w:r w:rsidR="00A2312A" w:rsidRPr="00CD3E3D">
        <w:rPr>
          <w:rStyle w:val="FootnoteReference"/>
          <w:rFonts w:ascii="Palatino Linotype" w:hAnsi="Palatino Linotype"/>
          <w:i/>
          <w:iCs/>
          <w:sz w:val="20"/>
          <w:szCs w:val="20"/>
        </w:rPr>
        <w:fldChar w:fldCharType="begin" w:fldLock="1"/>
      </w:r>
      <w:r w:rsidR="00A2312A" w:rsidRPr="00CD3E3D">
        <w:rPr>
          <w:rFonts w:ascii="Palatino Linotype" w:hAnsi="Palatino Linotype"/>
          <w:iCs/>
          <w:sz w:val="20"/>
          <w:szCs w:val="20"/>
        </w:rPr>
        <w:instrText>ADDIN CSL_CITATION {"citationItems":[{"id":"ITEM-1","itemData":{"DOI":"https://doi.org/10.62748/tarbawi.v10i01.75","abstract":"Taraduf is a singular word that refers to something with the same meaning and the same explanation, or something whose words are multiple and contain one meaning. There are pros and cons among the scholars of interpretation regarding the existence of Taraduf in the Quran. This article aims to reveal the opinions of the scholars of Tafsir about Taraduf in the interpretation of the Quran, as well as which words are considered to be Taraduf in the Quran. The research method used by the researcher is literature study. The results show that there are some scholars who reject Taraduf, although some language scholars agree with the existence of Taraduf because for them, Taraduf is one of the peculiarities of the Arabic language. On the other hand, those who declare that there is no Taraduf in the Arabic language state that the words of Taraduf only have similarities in meaning, not the same meaning. Therefore, they try to interpret words that have similar meanings in various ways. Among the examples of words that they consider to be like Taraduf are: khawf and kasyyh, thoriq and Sabil, ja a and ataa, fa’ala and a’mala, and others.","author":[{"dropping-particle":"","family":"Qomariah","given":"Rafi'atun Najah","non-dropping-particle":"","parse-names":false,"suffix":""},{"dropping-particle":"","family":"Nazwa","given":"Radiatun","non-dropping-particle":"","parse-names":false,"suffix":""}],"container-title":"Tarbawi: Jurnal Pendidikan dan Keagamaan","id":"ITEM-1","issue":"1","issued":{"date-parts":[["2022"]]},"page":"1-16","title":"Taraduf (Sinonim) dalam Penafsiran Al-Qur'an","type":"article-journal","volume":"10"},"uris":["http://www.mendeley.com/documents/?uuid=f37747a4-f08e-447b-b6a4-43a016846786"]}],"mendeley":{"formattedCitation":"(Qomariah &amp; Nazwa, 2022)","plainTextFormattedCitation":"(Qomariah &amp; Nazwa, 2022)","previouslyFormattedCitation":"(Qomariah &amp; Nazwa, 2022)"},"properties":{"noteIndex":0},"schema":"https://github.com/citation-style-language/schema/raw/master/csl-citation.json"}</w:instrText>
      </w:r>
      <w:r w:rsidR="00A2312A" w:rsidRPr="00CD3E3D">
        <w:rPr>
          <w:rStyle w:val="FootnoteReference"/>
          <w:rFonts w:ascii="Palatino Linotype" w:hAnsi="Palatino Linotype"/>
          <w:i/>
          <w:iCs/>
          <w:sz w:val="20"/>
          <w:szCs w:val="20"/>
        </w:rPr>
        <w:fldChar w:fldCharType="separate"/>
      </w:r>
      <w:r w:rsidR="00A2312A" w:rsidRPr="00CD3E3D">
        <w:rPr>
          <w:rFonts w:ascii="Palatino Linotype" w:hAnsi="Palatino Linotype"/>
          <w:iCs/>
          <w:sz w:val="20"/>
          <w:szCs w:val="20"/>
        </w:rPr>
        <w:t>(Qomariah &amp; Nazwa, 2022)</w:t>
      </w:r>
      <w:r w:rsidR="00A2312A" w:rsidRPr="00CD3E3D">
        <w:rPr>
          <w:rStyle w:val="FootnoteReference"/>
          <w:rFonts w:ascii="Palatino Linotype" w:hAnsi="Palatino Linotype"/>
          <w:i/>
          <w:iCs/>
          <w:sz w:val="20"/>
          <w:szCs w:val="20"/>
        </w:rPr>
        <w:fldChar w:fldCharType="end"/>
      </w:r>
      <w:r w:rsidRPr="00CD3E3D">
        <w:rPr>
          <w:rFonts w:ascii="Palatino Linotype" w:hAnsi="Palatino Linotype"/>
          <w:sz w:val="20"/>
          <w:szCs w:val="20"/>
        </w:rPr>
        <w:t>.</w:t>
      </w:r>
      <w:r w:rsidRPr="00CD3E3D">
        <w:rPr>
          <w:rFonts w:ascii="Palatino Linotype" w:hAnsi="Palatino Linotype"/>
          <w:i/>
          <w:iCs/>
          <w:sz w:val="20"/>
          <w:szCs w:val="20"/>
        </w:rPr>
        <w:t xml:space="preserve"> </w:t>
      </w:r>
      <w:r w:rsidRPr="00CD3E3D">
        <w:rPr>
          <w:rFonts w:ascii="Palatino Linotype" w:hAnsi="Palatino Linotype"/>
          <w:sz w:val="20"/>
          <w:szCs w:val="20"/>
        </w:rPr>
        <w:t xml:space="preserve">Sementara Ibnu Arabi lebih spesifik menyebutkan bahwa </w:t>
      </w:r>
      <w:r w:rsidRPr="00CD3E3D">
        <w:rPr>
          <w:rFonts w:ascii="Palatino Linotype" w:hAnsi="Palatino Linotype"/>
          <w:i/>
          <w:iCs/>
          <w:sz w:val="20"/>
          <w:szCs w:val="20"/>
        </w:rPr>
        <w:t xml:space="preserve">taraduf </w:t>
      </w:r>
      <w:r w:rsidRPr="00CD3E3D">
        <w:rPr>
          <w:rFonts w:ascii="Palatino Linotype" w:hAnsi="Palatino Linotype"/>
          <w:sz w:val="20"/>
          <w:szCs w:val="20"/>
        </w:rPr>
        <w:t>adalah dua kata yang berbeda sebab perspektif atau pandangan masyarakat Arab dalam menyematkan nama pada suatu objek</w:t>
      </w:r>
      <w:r w:rsidR="00CE0573" w:rsidRPr="00CD3E3D">
        <w:rPr>
          <w:rFonts w:ascii="Palatino Linotype" w:hAnsi="Palatino Linotype"/>
          <w:sz w:val="20"/>
          <w:szCs w:val="20"/>
        </w:rPr>
        <w:t xml:space="preserve"> </w:t>
      </w:r>
      <w:r w:rsidR="00A2312A" w:rsidRPr="00CD3E3D">
        <w:rPr>
          <w:rStyle w:val="FootnoteReference"/>
          <w:rFonts w:ascii="Palatino Linotype" w:hAnsi="Palatino Linotype"/>
          <w:sz w:val="20"/>
          <w:szCs w:val="20"/>
        </w:rPr>
        <w:fldChar w:fldCharType="begin" w:fldLock="1"/>
      </w:r>
      <w:r w:rsidR="00A2312A" w:rsidRPr="00CD3E3D">
        <w:rPr>
          <w:rFonts w:ascii="Palatino Linotype" w:hAnsi="Palatino Linotype"/>
          <w:sz w:val="20"/>
          <w:szCs w:val="20"/>
        </w:rPr>
        <w:instrText>ADDIN CSL_CITATION {"citationItems":[{"id":"ITEM-1","itemData":{"DOI":"https://doi.org/10.19109/jsq.v1i2.10164","abstract":"Dalam susunan bahasa al-Qur’an, terdapat beberapa kata dengan makna yang sama tetapi berbeda dalam pengucapannya (baca: sinonim). Para ulama berbeda pendapat dalam menyikapi persoalan ini. Sebagaian mendukung sepenuhnya eksistensi taraduf (sinonim) dalam al-Qur’an, sementara sebagian yang lain menafikannya. Tulisan ini mengulas kontroversi kaidah taraduf dalam al-Qur’an. Dengan menggunakan pendekatan Ulumul Qur’an dan kaidah tafsir, didapati temuan bahwa sebagian ulama membenarkan taraduf dalam al-Qur’an karena dipahami sebagai al-ahruf al-sab’ah, taukid, dan mutasyabih, sehingga terkadang ada dua kata atau lebih yang berbeda tetapi memiliki satu makna. Sementara sebagian ulama yang lain, memahami al-Qur’an tidak mungkin memiliki dua kata atau lebih yang digunakan untuk satu makna. Alasannya karena akan mengurangi i’jaz al-Qur’an dengan tidak berartinya salah satu dari dua kata tersebut, sementara setiap kata dalam al-Qur’an sudah pasti memiliki makna berbeda. Oleh karena itu, menurut pendapat yang terakhir ini, tidak ada taraduf dalam al-Qur’an.","author":[{"dropping-particle":"","family":"Iskandar","given":"","non-dropping-particle":"","parse-names":false,"suffix":""}],"container-title":"Jurnal Semiotika Kajian Ilmu al-Qur'an dan Tafsir","id":"ITEM-1","issue":"2","issued":{"date-parts":[["2021"]]},"page":"131-148","title":"Kontroversi Kaidah Taraduf dalam Al-Qur'an","type":"article-journal","volume":"1"},"uris":["http://www.mendeley.com/documents/?uuid=924c8284-f9c6-4d1a-b7d9-d42051199178"]}],"mendeley":{"formattedCitation":"(Iskandar, 2021)","plainTextFormattedCitation":"(Iskandar, 2021)","previouslyFormattedCitation":"(Iskandar, 2021)"},"properties":{"noteIndex":0},"schema":"https://github.com/citation-style-language/schema/raw/master/csl-citation.json"}</w:instrText>
      </w:r>
      <w:r w:rsidR="00A2312A" w:rsidRPr="00CD3E3D">
        <w:rPr>
          <w:rStyle w:val="FootnoteReference"/>
          <w:rFonts w:ascii="Palatino Linotype" w:hAnsi="Palatino Linotype"/>
          <w:sz w:val="20"/>
          <w:szCs w:val="20"/>
        </w:rPr>
        <w:fldChar w:fldCharType="separate"/>
      </w:r>
      <w:r w:rsidR="00A2312A" w:rsidRPr="00CD3E3D">
        <w:rPr>
          <w:rFonts w:ascii="Palatino Linotype" w:hAnsi="Palatino Linotype"/>
          <w:sz w:val="20"/>
          <w:szCs w:val="20"/>
        </w:rPr>
        <w:t>(Iskandar, 2021)</w:t>
      </w:r>
      <w:r w:rsidR="00A2312A" w:rsidRPr="00CD3E3D">
        <w:rPr>
          <w:rStyle w:val="FootnoteReference"/>
          <w:rFonts w:ascii="Palatino Linotype" w:hAnsi="Palatino Linotype"/>
          <w:sz w:val="20"/>
          <w:szCs w:val="20"/>
        </w:rPr>
        <w:fldChar w:fldCharType="end"/>
      </w:r>
      <w:r w:rsidRPr="00CD3E3D">
        <w:rPr>
          <w:rFonts w:ascii="Palatino Linotype" w:hAnsi="Palatino Linotype"/>
          <w:sz w:val="20"/>
          <w:szCs w:val="20"/>
        </w:rPr>
        <w:t>.</w:t>
      </w:r>
    </w:p>
    <w:p w14:paraId="58B70F61" w14:textId="7BBD0287" w:rsidR="00C016BC" w:rsidRPr="00CD3E3D" w:rsidRDefault="00C016BC" w:rsidP="00C016BC">
      <w:pPr>
        <w:spacing w:after="0" w:line="240" w:lineRule="auto"/>
        <w:ind w:firstLine="709"/>
        <w:jc w:val="both"/>
        <w:rPr>
          <w:rFonts w:ascii="Palatino Linotype" w:hAnsi="Palatino Linotype"/>
          <w:sz w:val="20"/>
          <w:szCs w:val="20"/>
        </w:rPr>
      </w:pPr>
      <w:r w:rsidRPr="00CD3E3D">
        <w:rPr>
          <w:rFonts w:ascii="Palatino Linotype" w:hAnsi="Palatino Linotype"/>
          <w:sz w:val="20"/>
          <w:szCs w:val="20"/>
        </w:rPr>
        <w:t xml:space="preserve">Kelompok yang berbeda pendapat dengan pendukung </w:t>
      </w:r>
      <w:r w:rsidRPr="00CD3E3D">
        <w:rPr>
          <w:rFonts w:ascii="Palatino Linotype" w:hAnsi="Palatino Linotype"/>
          <w:i/>
          <w:iCs/>
          <w:sz w:val="20"/>
          <w:szCs w:val="20"/>
        </w:rPr>
        <w:t>taraduf</w:t>
      </w:r>
      <w:r w:rsidRPr="00CD3E3D">
        <w:rPr>
          <w:rFonts w:ascii="Palatino Linotype" w:hAnsi="Palatino Linotype"/>
          <w:sz w:val="20"/>
          <w:szCs w:val="20"/>
        </w:rPr>
        <w:t xml:space="preserve"> tidak memberikan pendapat secara tentatif melainkan membuktikan pendapatnya dengan mengarang beberapa karya yang membuktikan teori </w:t>
      </w:r>
      <w:r w:rsidRPr="00CD3E3D">
        <w:rPr>
          <w:rFonts w:ascii="Palatino Linotype" w:hAnsi="Palatino Linotype"/>
          <w:i/>
          <w:iCs/>
          <w:sz w:val="20"/>
          <w:szCs w:val="20"/>
        </w:rPr>
        <w:t>laa taradufa fil qur’an</w:t>
      </w:r>
      <w:r w:rsidRPr="00CD3E3D">
        <w:rPr>
          <w:rFonts w:ascii="Palatino Linotype" w:hAnsi="Palatino Linotype"/>
          <w:sz w:val="20"/>
          <w:szCs w:val="20"/>
        </w:rPr>
        <w:t xml:space="preserve"> seperti Aisyah bintu Syati dengan karyanya Abu Abbas Ahmad Al-Tsa’alaby dengan karyanya </w:t>
      </w:r>
      <w:r w:rsidRPr="00CD3E3D">
        <w:rPr>
          <w:rFonts w:ascii="Palatino Linotype" w:hAnsi="Palatino Linotype"/>
          <w:i/>
          <w:iCs/>
          <w:sz w:val="20"/>
          <w:szCs w:val="20"/>
        </w:rPr>
        <w:t>Al Kasyfu wal Bayan ‘an Tafsir Al Qur’an, At-Tafsir Al-Bayani li Al-Qur’an Al-Karim</w:t>
      </w:r>
      <w:r w:rsidR="00CE0573" w:rsidRPr="00CD3E3D">
        <w:rPr>
          <w:rFonts w:ascii="Palatino Linotype" w:hAnsi="Palatino Linotype"/>
          <w:i/>
          <w:iCs/>
          <w:sz w:val="20"/>
          <w:szCs w:val="20"/>
        </w:rPr>
        <w:t xml:space="preserve"> </w:t>
      </w:r>
      <w:r w:rsidR="00A2312A" w:rsidRPr="00CD3E3D">
        <w:rPr>
          <w:rStyle w:val="FootnoteReference"/>
          <w:rFonts w:ascii="Palatino Linotype" w:hAnsi="Palatino Linotype"/>
          <w:i/>
          <w:iCs/>
          <w:sz w:val="20"/>
          <w:szCs w:val="20"/>
        </w:rPr>
        <w:fldChar w:fldCharType="begin" w:fldLock="1"/>
      </w:r>
      <w:r w:rsidR="00A2312A" w:rsidRPr="00CD3E3D">
        <w:rPr>
          <w:rFonts w:ascii="Palatino Linotype" w:hAnsi="Palatino Linotype"/>
          <w:iCs/>
          <w:sz w:val="20"/>
          <w:szCs w:val="20"/>
        </w:rPr>
        <w:instrText>ADDIN CSL_CITATION {"citationItems":[{"id":"ITEM-1","itemData":{"DOI":"http://dx.doi.org/10.31332/elmaqra.v3i1.6280","abstract":"Sinonim atau persamaan kata dalam bahasa Arab disebut sebagai muradif/taraduf. Dalam kaidah penafsiran al-qur’an, muradif memiliki peran tersendri. Salah satu bagian menarik dari persoalan ini adalah teori anti-sinonimitas yang diyakini oleh seorang mufassir perempuan, yakni Aisyah Abdurrahman bintu Syathi’. Metode penelitian yang digunakan adalah metode kualitatif yang didasarkan pada buku dan juga jurnal (telaah pustaka). Fokus penelitian ini adalah pada tokoh Aisyah Abdurrahman bintu Syathi’ serta teori yang dikembangkannya tersebut. Hasil penelitian yang ditemukan bahwa teori anti-sinonimitas memandang tidak ada persamaan makna pada lafadzlafadz yang ada dalam al-qur’an, masing-masing memiliki makna tersendiri. Salah satu yang mempengaruhi pemikirannya adalah dosennya sendiri yang kemudian menjadi pendamping hidupnya yakni Amin al-Khulli yang juga menganut teori antisinonimitas. Karya Aisyah Abdurrahman bintu Syathi’ dalam bidang tafsir adalah Al- Bayan li Al-qur’an Al-Karim yang memuat empat belas surah-surah pendek dan terdiri dari dua jilid.","author":[{"dropping-particle":"","family":"Wardania","given":"","non-dropping-particle":"","parse-names":false,"suffix":""},{"dropping-particle":"","family":"Nurhalisa","given":"St","non-dropping-particle":"","parse-names":false,"suffix":""},{"dropping-particle":"","family":"Gafur","given":"Abdul","non-dropping-particle":"","parse-names":false,"suffix":""},{"dropping-particle":"","family":"Mahmud","given":"Basri","non-dropping-particle":"","parse-names":false,"suffix":""}],"container-title":"El-Maqra' Tafsir, Hadits dan Teologi","id":"ITEM-1","issue":"1","issued":{"date-parts":[["2023"]]},"page":"11-23","title":"Membongkar Teori Anti-Sinonimitas Aisyah bintu Syatih' dan Implikasinya dalam Penafsiran Al-Qur'an","type":"article-journal","volume":"3"},"uris":["http://www.mendeley.com/documents/?uuid=52f28001-44eb-42f1-8582-2a55ec427424"]}],"mendeley":{"formattedCitation":"(Wardania et al., 2023)","plainTextFormattedCitation":"(Wardania et al., 2023)","previouslyFormattedCitation":"(Wardania et al., 2023)"},"properties":{"noteIndex":0},"schema":"https://github.com/citation-style-language/schema/raw/master/csl-citation.json"}</w:instrText>
      </w:r>
      <w:r w:rsidR="00A2312A" w:rsidRPr="00CD3E3D">
        <w:rPr>
          <w:rStyle w:val="FootnoteReference"/>
          <w:rFonts w:ascii="Palatino Linotype" w:hAnsi="Palatino Linotype"/>
          <w:i/>
          <w:iCs/>
          <w:sz w:val="20"/>
          <w:szCs w:val="20"/>
        </w:rPr>
        <w:fldChar w:fldCharType="separate"/>
      </w:r>
      <w:r w:rsidR="00A2312A" w:rsidRPr="00CD3E3D">
        <w:rPr>
          <w:rFonts w:ascii="Palatino Linotype" w:hAnsi="Palatino Linotype"/>
          <w:iCs/>
          <w:sz w:val="20"/>
          <w:szCs w:val="20"/>
        </w:rPr>
        <w:t>(Wardania et al., 2023)</w:t>
      </w:r>
      <w:r w:rsidR="00A2312A" w:rsidRPr="00CD3E3D">
        <w:rPr>
          <w:rStyle w:val="FootnoteReference"/>
          <w:rFonts w:ascii="Palatino Linotype" w:hAnsi="Palatino Linotype"/>
          <w:i/>
          <w:iCs/>
          <w:sz w:val="20"/>
          <w:szCs w:val="20"/>
        </w:rPr>
        <w:fldChar w:fldCharType="end"/>
      </w:r>
      <w:r w:rsidRPr="00CD3E3D">
        <w:rPr>
          <w:rFonts w:ascii="Palatino Linotype" w:hAnsi="Palatino Linotype"/>
          <w:sz w:val="20"/>
          <w:szCs w:val="20"/>
        </w:rPr>
        <w:t xml:space="preserve">, dan Abu Hilal Al-Askari dengan karyanya </w:t>
      </w:r>
      <w:r w:rsidRPr="00CD3E3D">
        <w:rPr>
          <w:rFonts w:ascii="Palatino Linotype" w:hAnsi="Palatino Linotype"/>
          <w:i/>
          <w:iCs/>
          <w:sz w:val="20"/>
          <w:szCs w:val="20"/>
        </w:rPr>
        <w:t>Furuq Lughawiyah</w:t>
      </w:r>
      <w:r w:rsidR="00CE0573" w:rsidRPr="00CD3E3D">
        <w:rPr>
          <w:rFonts w:ascii="Palatino Linotype" w:hAnsi="Palatino Linotype"/>
          <w:i/>
          <w:iCs/>
          <w:sz w:val="20"/>
          <w:szCs w:val="20"/>
        </w:rPr>
        <w:t xml:space="preserve"> </w:t>
      </w:r>
      <w:r w:rsidR="00A2312A" w:rsidRPr="00CD3E3D">
        <w:rPr>
          <w:rStyle w:val="FootnoteReference"/>
          <w:rFonts w:ascii="Palatino Linotype" w:hAnsi="Palatino Linotype"/>
          <w:i/>
          <w:iCs/>
          <w:sz w:val="20"/>
          <w:szCs w:val="20"/>
        </w:rPr>
        <w:fldChar w:fldCharType="begin" w:fldLock="1"/>
      </w:r>
      <w:r w:rsidR="00A2312A" w:rsidRPr="00CD3E3D">
        <w:rPr>
          <w:rFonts w:ascii="Palatino Linotype" w:hAnsi="Palatino Linotype"/>
          <w:iCs/>
          <w:sz w:val="20"/>
          <w:szCs w:val="20"/>
        </w:rPr>
        <w:instrText>ADDIN CSL_CITATION {"citationItems":[{"id":"ITEM-1","itemData":{"DOI":"10.24239/rsy.v17i2.778","abstract":"Bahasa Arab mempunyai beberapa keunikan yang berbeda dengan bahasa-bahasa lainnya, salah satu keunikan bahasa Arab adalah lafal yang mutarādif yaitu: beberapa lafal yang mempunyai makna yang sama. Al-Qur’an yang berbahasa Arab tentu tidak terlepas dari keunikan ini, hanya saja penerapannya dalam Al-Qur’an masih terjadi pro-kontra antara para ulama; ada yang mengakui dan terdapat dalam AlQur’an, namun tidak sedikit juga yang mengingkari adanya dalam Al-Qur’an, tetapi tetap mengakui adanya dalam bahasa. Bagi yang mengingkarinya, berkeyakinan bahwa setiap lafal pasti mempunyai makna yang spesifik yang tidak dimiliki oleh lafal yang lain. Sementara yang mengakuinya berpendapat antara lain, bahwa keyataan dalam bahasa Arab ada lafal-lafal yang mutarādif, tentu hal tersebut mungkin terjadi di dalam Al-Qur’an, karena Al-Qur’an diturunkan dalam bahasa Arab, dan itu merupakan salah satu unsur keindahan dan kemukjizatan bahasa Al-Qur’an. Olehnya itu, untuk menjembatani adanya al-tarāduf dalam Al-Qur’an, para ulama telah menetapkan beberapa kaidah untuk mengarahkan dalam memahami dan menggali makna yang tersirat dari kandungan dalam Al-Qur’an, termasuk kaidah yang mereka tetapkan adalah kaidah al-tarāduf.","author":[{"dropping-particle":"","family":"Hasyim","given":"Muhammad Syarif","non-dropping-particle":"","parse-names":false,"suffix":""}],"container-title":"Rausyan Fikr Jurnal Studi Ilmu Ushuluddin dan Filsafat","id":"ITEM-1","issue":"2","issued":{"date-parts":[["2021"]]},"page":"179-201","title":"Al-Taraduf (Sinonim) dan Kaidah Penerapannya dalam Al-Qur'an","type":"article-journal","volume":"17"},"uris":["http://www.mendeley.com/documents/?uuid=cd2bf79b-ca4b-4cb7-81f8-a6b8b7219ad0"]}],"mendeley":{"formattedCitation":"(Hasyim, 2021)","plainTextFormattedCitation":"(Hasyim, 2021)","previouslyFormattedCitation":"(Hasyim, 2021)"},"properties":{"noteIndex":0},"schema":"https://github.com/citation-style-language/schema/raw/master/csl-citation.json"}</w:instrText>
      </w:r>
      <w:r w:rsidR="00A2312A" w:rsidRPr="00CD3E3D">
        <w:rPr>
          <w:rStyle w:val="FootnoteReference"/>
          <w:rFonts w:ascii="Palatino Linotype" w:hAnsi="Palatino Linotype"/>
          <w:i/>
          <w:iCs/>
          <w:sz w:val="20"/>
          <w:szCs w:val="20"/>
        </w:rPr>
        <w:fldChar w:fldCharType="separate"/>
      </w:r>
      <w:r w:rsidR="00A2312A" w:rsidRPr="00CD3E3D">
        <w:rPr>
          <w:rFonts w:ascii="Palatino Linotype" w:hAnsi="Palatino Linotype"/>
          <w:iCs/>
          <w:sz w:val="20"/>
          <w:szCs w:val="20"/>
        </w:rPr>
        <w:t>(Hasyim, 2021)</w:t>
      </w:r>
      <w:r w:rsidR="00A2312A" w:rsidRPr="00CD3E3D">
        <w:rPr>
          <w:rStyle w:val="FootnoteReference"/>
          <w:rFonts w:ascii="Palatino Linotype" w:hAnsi="Palatino Linotype"/>
          <w:i/>
          <w:iCs/>
          <w:sz w:val="20"/>
          <w:szCs w:val="20"/>
        </w:rPr>
        <w:fldChar w:fldCharType="end"/>
      </w:r>
      <w:r w:rsidRPr="00CD3E3D">
        <w:rPr>
          <w:rFonts w:ascii="Palatino Linotype" w:hAnsi="Palatino Linotype"/>
          <w:sz w:val="20"/>
          <w:szCs w:val="20"/>
        </w:rPr>
        <w:t>.</w:t>
      </w:r>
    </w:p>
    <w:p w14:paraId="01D5D8C7" w14:textId="1D16F0C1" w:rsidR="00C016BC" w:rsidRPr="00CD3E3D" w:rsidRDefault="00C016BC" w:rsidP="00C016BC">
      <w:pPr>
        <w:spacing w:after="0" w:line="240" w:lineRule="auto"/>
        <w:ind w:firstLine="709"/>
        <w:jc w:val="both"/>
        <w:rPr>
          <w:rFonts w:ascii="Palatino Linotype" w:hAnsi="Palatino Linotype"/>
          <w:sz w:val="24"/>
          <w:szCs w:val="24"/>
        </w:rPr>
      </w:pPr>
      <w:r w:rsidRPr="00CD3E3D">
        <w:rPr>
          <w:rFonts w:ascii="Palatino Linotype" w:hAnsi="Palatino Linotype"/>
          <w:sz w:val="20"/>
          <w:szCs w:val="20"/>
        </w:rPr>
        <w:t xml:space="preserve">Di antara dua perbedaan pendapat ini, Abu Mansur Al-Tsa’alaby dengan karyanya </w:t>
      </w:r>
      <w:r w:rsidRPr="00CD3E3D">
        <w:rPr>
          <w:rFonts w:ascii="Palatino Linotype" w:hAnsi="Palatino Linotype"/>
          <w:i/>
          <w:iCs/>
          <w:sz w:val="20"/>
          <w:szCs w:val="20"/>
        </w:rPr>
        <w:t>Fiqh Lughah wa Asrar Al Arabiyyah</w:t>
      </w:r>
      <w:r w:rsidRPr="00CD3E3D">
        <w:rPr>
          <w:rFonts w:ascii="Palatino Linotype" w:hAnsi="Palatino Linotype"/>
          <w:sz w:val="20"/>
          <w:szCs w:val="20"/>
        </w:rPr>
        <w:t xml:space="preserve">, mengambil posisi moderat, yakni menyatakan bahwa keberadaan </w:t>
      </w:r>
      <w:r w:rsidRPr="00CD3E3D">
        <w:rPr>
          <w:rFonts w:ascii="Palatino Linotype" w:hAnsi="Palatino Linotype"/>
          <w:i/>
          <w:iCs/>
          <w:sz w:val="20"/>
          <w:szCs w:val="20"/>
        </w:rPr>
        <w:t>taraduf</w:t>
      </w:r>
      <w:r w:rsidRPr="00CD3E3D">
        <w:rPr>
          <w:rFonts w:ascii="Palatino Linotype" w:hAnsi="Palatino Linotype"/>
          <w:sz w:val="20"/>
          <w:szCs w:val="20"/>
        </w:rPr>
        <w:t xml:space="preserve"> dalam bahasa Arab ada namun tidak bersifat mutlak, melainkan relatif</w:t>
      </w:r>
      <w:r w:rsidR="00CE0573" w:rsidRPr="00CD3E3D">
        <w:rPr>
          <w:rFonts w:ascii="Palatino Linotype" w:hAnsi="Palatino Linotype"/>
          <w:sz w:val="20"/>
          <w:szCs w:val="20"/>
        </w:rPr>
        <w:t xml:space="preserve"> </w:t>
      </w:r>
      <w:r w:rsidR="00A2312A" w:rsidRPr="00CD3E3D">
        <w:rPr>
          <w:rStyle w:val="FootnoteReference"/>
          <w:rFonts w:ascii="Palatino Linotype" w:hAnsi="Palatino Linotype"/>
          <w:sz w:val="20"/>
          <w:szCs w:val="20"/>
        </w:rPr>
        <w:fldChar w:fldCharType="begin" w:fldLock="1"/>
      </w:r>
      <w:r w:rsidR="00A2312A" w:rsidRPr="00CD3E3D">
        <w:rPr>
          <w:rFonts w:ascii="Palatino Linotype" w:hAnsi="Palatino Linotype"/>
          <w:sz w:val="20"/>
          <w:szCs w:val="20"/>
        </w:rPr>
        <w:instrText>ADDIN CSL_CITATION {"citationItems":[{"id":"ITEM-1","itemData":{"author":[{"dropping-particle":"","family":"Mukhtar","given":"Ahmad","non-dropping-particle":"","parse-names":false,"suffix":""}],"id":"ITEM-1","issued":{"date-parts":[["1998"]]},"number-of-pages":"301","publisher":"Ilmu al-Kutub","publisher-place":"Cairo","title":"Ilmu Ad-Dalalah","type":"book"},"uris":["http://www.mendeley.com/documents/?uuid=dd3c8e70-adf2-40ed-8883-c9c0be3b2526"]}],"mendeley":{"formattedCitation":"(Mukhtar, 1998)","plainTextFormattedCitation":"(Mukhtar, 1998)","previouslyFormattedCitation":"(Mukhtar, 1998)"},"properties":{"noteIndex":0},"schema":"https://github.com/citation-style-language/schema/raw/master/csl-citation.json"}</w:instrText>
      </w:r>
      <w:r w:rsidR="00A2312A" w:rsidRPr="00CD3E3D">
        <w:rPr>
          <w:rStyle w:val="FootnoteReference"/>
          <w:rFonts w:ascii="Palatino Linotype" w:hAnsi="Palatino Linotype"/>
          <w:sz w:val="20"/>
          <w:szCs w:val="20"/>
        </w:rPr>
        <w:fldChar w:fldCharType="separate"/>
      </w:r>
      <w:r w:rsidR="00A2312A" w:rsidRPr="00CD3E3D">
        <w:rPr>
          <w:rFonts w:ascii="Palatino Linotype" w:hAnsi="Palatino Linotype"/>
          <w:sz w:val="20"/>
          <w:szCs w:val="20"/>
        </w:rPr>
        <w:t>(Mukhtar, 1998)</w:t>
      </w:r>
      <w:r w:rsidR="00A2312A" w:rsidRPr="00CD3E3D">
        <w:rPr>
          <w:rStyle w:val="FootnoteReference"/>
          <w:rFonts w:ascii="Palatino Linotype" w:hAnsi="Palatino Linotype"/>
          <w:sz w:val="20"/>
          <w:szCs w:val="20"/>
        </w:rPr>
        <w:fldChar w:fldCharType="end"/>
      </w:r>
      <w:r w:rsidRPr="00CD3E3D">
        <w:rPr>
          <w:rFonts w:ascii="Palatino Linotype" w:hAnsi="Palatino Linotype"/>
          <w:sz w:val="20"/>
          <w:szCs w:val="20"/>
        </w:rPr>
        <w:t>. Al-Tsa’alaby menyatakan:</w:t>
      </w:r>
    </w:p>
    <w:p w14:paraId="03EA0A49" w14:textId="77777777" w:rsidR="00C016BC" w:rsidRPr="00CD3E3D" w:rsidRDefault="00C016BC" w:rsidP="00C016BC">
      <w:pPr>
        <w:spacing w:after="0" w:line="240" w:lineRule="auto"/>
        <w:jc w:val="center"/>
        <w:rPr>
          <w:rFonts w:ascii="Palatino Linotype" w:hAnsi="Palatino Linotype" w:cs="Sakkal Majalla"/>
          <w:sz w:val="24"/>
          <w:szCs w:val="24"/>
        </w:rPr>
      </w:pPr>
      <w:r w:rsidRPr="00CD3E3D">
        <w:rPr>
          <w:rFonts w:ascii="Palatino Linotype" w:hAnsi="Palatino Linotype" w:cs="Sakkal Majalla"/>
          <w:sz w:val="24"/>
          <w:szCs w:val="24"/>
          <w:rtl/>
        </w:rPr>
        <w:t>إن اللغة العربية بحر واسع، وكل كلمة فيها وضعت لمعنى لا تساويها فيه كلمة أخرى</w:t>
      </w:r>
    </w:p>
    <w:p w14:paraId="44994AA5" w14:textId="141ECB65" w:rsidR="00C016BC" w:rsidRPr="00CD3E3D" w:rsidRDefault="00C016BC" w:rsidP="00C016BC">
      <w:pPr>
        <w:spacing w:after="0" w:line="240" w:lineRule="auto"/>
        <w:ind w:firstLine="709"/>
        <w:jc w:val="both"/>
        <w:rPr>
          <w:rFonts w:ascii="Palatino Linotype" w:hAnsi="Palatino Linotype"/>
          <w:sz w:val="20"/>
          <w:szCs w:val="20"/>
        </w:rPr>
      </w:pPr>
      <w:r w:rsidRPr="00CD3E3D">
        <w:rPr>
          <w:rFonts w:ascii="Palatino Linotype" w:hAnsi="Palatino Linotype"/>
          <w:sz w:val="20"/>
          <w:szCs w:val="20"/>
        </w:rPr>
        <w:t>Dari kutipan tersebut, Al-Tsa’alaby menyatakan bahwa bahasa Arab adalah lautan yang luas, setiap kata mewakili makna yang tidak serupa dengan kata yang lain</w:t>
      </w:r>
      <w:r w:rsidR="00CE0573" w:rsidRPr="00CD3E3D">
        <w:rPr>
          <w:rFonts w:ascii="Palatino Linotype" w:hAnsi="Palatino Linotype"/>
          <w:sz w:val="20"/>
          <w:szCs w:val="20"/>
        </w:rPr>
        <w:t xml:space="preserve"> </w:t>
      </w:r>
      <w:r w:rsidR="00A2312A" w:rsidRPr="00CD3E3D">
        <w:rPr>
          <w:rStyle w:val="FootnoteReference"/>
          <w:rFonts w:ascii="Palatino Linotype" w:hAnsi="Palatino Linotype"/>
          <w:sz w:val="20"/>
          <w:szCs w:val="20"/>
        </w:rPr>
        <w:fldChar w:fldCharType="begin" w:fldLock="1"/>
      </w:r>
      <w:r w:rsidR="00A2312A" w:rsidRPr="00CD3E3D">
        <w:rPr>
          <w:rFonts w:ascii="Palatino Linotype" w:hAnsi="Palatino Linotype"/>
          <w:sz w:val="20"/>
          <w:szCs w:val="20"/>
        </w:rPr>
        <w:instrText>ADDIN CSL_CITATION {"citationItems":[{"id":"ITEM-1","itemData":{"author":[{"dropping-particle":"","family":"Al-Tsa'alaby","given":"Abu Mansur","non-dropping-particle":"","parse-names":false,"suffix":""}],"id":"ITEM-1","issued":{"date-parts":[["2000"]]},"number-of-pages":"611","publisher":"Al Maktabah Al Ashriyyah","publisher-place":"Beirut","title":"Fiqh Lughah wa Asror Al Arabiyyah","type":"book"},"uris":["http://www.mendeley.com/documents/?uuid=ca40bd0f-c4e6-4708-a4ca-fe3109afc6c9"]}],"mendeley":{"formattedCitation":"(Al-Tsa’alaby, 2000)","plainTextFormattedCitation":"(Al-Tsa’alaby, 2000)","previouslyFormattedCitation":"(Al-Tsa’alaby, 2000)"},"properties":{"noteIndex":0},"schema":"https://github.com/citation-style-language/schema/raw/master/csl-citation.json"}</w:instrText>
      </w:r>
      <w:r w:rsidR="00A2312A" w:rsidRPr="00CD3E3D">
        <w:rPr>
          <w:rStyle w:val="FootnoteReference"/>
          <w:rFonts w:ascii="Palatino Linotype" w:hAnsi="Palatino Linotype"/>
          <w:sz w:val="20"/>
          <w:szCs w:val="20"/>
        </w:rPr>
        <w:fldChar w:fldCharType="separate"/>
      </w:r>
      <w:r w:rsidR="00A2312A" w:rsidRPr="00CD3E3D">
        <w:rPr>
          <w:rFonts w:ascii="Palatino Linotype" w:hAnsi="Palatino Linotype"/>
          <w:sz w:val="20"/>
          <w:szCs w:val="20"/>
        </w:rPr>
        <w:t>(Al-Tsa’alaby, 2000)</w:t>
      </w:r>
      <w:r w:rsidR="00A2312A" w:rsidRPr="00CD3E3D">
        <w:rPr>
          <w:rStyle w:val="FootnoteReference"/>
          <w:rFonts w:ascii="Palatino Linotype" w:hAnsi="Palatino Linotype"/>
          <w:sz w:val="20"/>
          <w:szCs w:val="20"/>
        </w:rPr>
        <w:fldChar w:fldCharType="end"/>
      </w:r>
      <w:r w:rsidRPr="00CD3E3D">
        <w:rPr>
          <w:rFonts w:ascii="Palatino Linotype" w:hAnsi="Palatino Linotype"/>
          <w:sz w:val="20"/>
          <w:szCs w:val="20"/>
        </w:rPr>
        <w:t>. Artinya bahwa persamaan kata dalam bahasa Arab hanya sampai pada kedekatan makna tidak sampai memiliki kesamaan makna yang sama persis atau mutlak.</w:t>
      </w:r>
    </w:p>
    <w:p w14:paraId="47D16849" w14:textId="77777777" w:rsidR="00C016BC" w:rsidRPr="00CD3E3D" w:rsidRDefault="00C016BC" w:rsidP="00C016BC">
      <w:pPr>
        <w:spacing w:after="0" w:line="240" w:lineRule="auto"/>
        <w:ind w:firstLine="709"/>
        <w:jc w:val="both"/>
        <w:rPr>
          <w:rFonts w:ascii="Palatino Linotype" w:hAnsi="Palatino Linotype"/>
          <w:sz w:val="20"/>
          <w:szCs w:val="20"/>
        </w:rPr>
      </w:pPr>
      <w:r w:rsidRPr="00CD3E3D">
        <w:rPr>
          <w:rFonts w:ascii="Palatino Linotype" w:hAnsi="Palatino Linotype"/>
          <w:sz w:val="20"/>
          <w:szCs w:val="20"/>
        </w:rPr>
        <w:t xml:space="preserve">Peneliti tertarik untuk memperdalam kajian terhadap perbedaan pendapat dalam menyikapi </w:t>
      </w:r>
      <w:r w:rsidRPr="00CD3E3D">
        <w:rPr>
          <w:rFonts w:ascii="Palatino Linotype" w:hAnsi="Palatino Linotype"/>
          <w:i/>
          <w:iCs/>
          <w:sz w:val="20"/>
          <w:szCs w:val="20"/>
        </w:rPr>
        <w:t xml:space="preserve">taraduf </w:t>
      </w:r>
      <w:r w:rsidRPr="00CD3E3D">
        <w:rPr>
          <w:rFonts w:ascii="Palatino Linotype" w:hAnsi="Palatino Linotype"/>
          <w:sz w:val="20"/>
          <w:szCs w:val="20"/>
        </w:rPr>
        <w:t xml:space="preserve">dari sudut pandang Abu Mansur Al-Tsa’alaby. Peneliti membatasi fokus penelitian terhadap karya </w:t>
      </w:r>
      <w:r w:rsidRPr="00CD3E3D">
        <w:rPr>
          <w:rFonts w:ascii="Palatino Linotype" w:hAnsi="Palatino Linotype"/>
          <w:i/>
          <w:iCs/>
          <w:sz w:val="20"/>
          <w:szCs w:val="20"/>
        </w:rPr>
        <w:t xml:space="preserve">Fiqh Lughah wa Asrar Al-’Arabiyyah </w:t>
      </w:r>
      <w:r w:rsidRPr="00CD3E3D">
        <w:rPr>
          <w:rFonts w:ascii="Palatino Linotype" w:hAnsi="Palatino Linotype"/>
          <w:sz w:val="20"/>
          <w:szCs w:val="20"/>
        </w:rPr>
        <w:t>karya Abu Mansur Al-Tsa’alaby agar dapat memberikan hasil yang lebih mendalam terhadap kajian makna dalam bahasa Arab.</w:t>
      </w:r>
    </w:p>
    <w:p w14:paraId="479A8698" w14:textId="7C6DACC4" w:rsidR="00C016BC" w:rsidRPr="00CD3E3D" w:rsidRDefault="00C016BC" w:rsidP="00C016BC">
      <w:pPr>
        <w:spacing w:after="0" w:line="240" w:lineRule="auto"/>
        <w:ind w:firstLine="709"/>
        <w:jc w:val="both"/>
        <w:rPr>
          <w:rFonts w:ascii="Palatino Linotype" w:hAnsi="Palatino Linotype"/>
          <w:sz w:val="20"/>
          <w:szCs w:val="20"/>
        </w:rPr>
      </w:pPr>
      <w:r w:rsidRPr="00CD3E3D">
        <w:rPr>
          <w:rFonts w:ascii="Palatino Linotype" w:hAnsi="Palatino Linotype"/>
          <w:sz w:val="20"/>
          <w:szCs w:val="20"/>
        </w:rPr>
        <w:t xml:space="preserve">Kitab </w:t>
      </w:r>
      <w:r w:rsidRPr="00CD3E3D">
        <w:rPr>
          <w:rFonts w:ascii="Palatino Linotype" w:hAnsi="Palatino Linotype"/>
          <w:i/>
          <w:iCs/>
          <w:sz w:val="20"/>
          <w:szCs w:val="20"/>
        </w:rPr>
        <w:t xml:space="preserve">Fiqh Lughah wa Asrar Al-’Arabiyyah </w:t>
      </w:r>
      <w:r w:rsidRPr="00CD3E3D">
        <w:rPr>
          <w:rFonts w:ascii="Palatino Linotype" w:hAnsi="Palatino Linotype"/>
          <w:sz w:val="20"/>
          <w:szCs w:val="20"/>
        </w:rPr>
        <w:t xml:space="preserve">terdiri dari dua bab utama, yakni </w:t>
      </w:r>
      <w:r w:rsidRPr="00CD3E3D">
        <w:rPr>
          <w:rFonts w:ascii="Palatino Linotype" w:hAnsi="Palatino Linotype"/>
          <w:i/>
          <w:iCs/>
          <w:sz w:val="20"/>
          <w:szCs w:val="20"/>
        </w:rPr>
        <w:t xml:space="preserve">Fiqh Lughah </w:t>
      </w:r>
      <w:r w:rsidRPr="00CD3E3D">
        <w:rPr>
          <w:rFonts w:ascii="Palatino Linotype" w:hAnsi="Palatino Linotype"/>
          <w:sz w:val="20"/>
          <w:szCs w:val="20"/>
        </w:rPr>
        <w:t xml:space="preserve">dan </w:t>
      </w:r>
      <w:r w:rsidRPr="00CD3E3D">
        <w:rPr>
          <w:rFonts w:ascii="Palatino Linotype" w:hAnsi="Palatino Linotype"/>
          <w:i/>
          <w:iCs/>
          <w:sz w:val="20"/>
          <w:szCs w:val="20"/>
        </w:rPr>
        <w:t>Asrar Al-Arabiyyah</w:t>
      </w:r>
      <w:r w:rsidRPr="00CD3E3D">
        <w:rPr>
          <w:rFonts w:ascii="Palatino Linotype" w:hAnsi="Palatino Linotype"/>
          <w:sz w:val="20"/>
          <w:szCs w:val="20"/>
        </w:rPr>
        <w:t xml:space="preserve">. Bab </w:t>
      </w:r>
      <w:r w:rsidRPr="00CD3E3D">
        <w:rPr>
          <w:rFonts w:ascii="Palatino Linotype" w:hAnsi="Palatino Linotype"/>
          <w:i/>
          <w:iCs/>
          <w:sz w:val="20"/>
          <w:szCs w:val="20"/>
        </w:rPr>
        <w:t>Fiqh Lughah</w:t>
      </w:r>
      <w:r w:rsidRPr="00CD3E3D">
        <w:rPr>
          <w:rFonts w:ascii="Palatino Linotype" w:hAnsi="Palatino Linotype"/>
          <w:sz w:val="20"/>
          <w:szCs w:val="20"/>
        </w:rPr>
        <w:t xml:space="preserve"> memberikan pemaparan makna secara lebih spesifik ke dalam beberapa kategori, seperti </w:t>
      </w:r>
      <w:r w:rsidRPr="00CD3E3D">
        <w:rPr>
          <w:rFonts w:ascii="Palatino Linotype" w:hAnsi="Palatino Linotype"/>
          <w:i/>
          <w:iCs/>
          <w:sz w:val="20"/>
          <w:szCs w:val="20"/>
        </w:rPr>
        <w:t xml:space="preserve">kulliyyat, tartibat, tafshilat, taqsimat, </w:t>
      </w:r>
      <w:r w:rsidRPr="00CD3E3D">
        <w:rPr>
          <w:rFonts w:ascii="Palatino Linotype" w:hAnsi="Palatino Linotype"/>
          <w:sz w:val="20"/>
          <w:szCs w:val="20"/>
        </w:rPr>
        <w:t xml:space="preserve">dan </w:t>
      </w:r>
      <w:r w:rsidRPr="00CD3E3D">
        <w:rPr>
          <w:rFonts w:ascii="Palatino Linotype" w:hAnsi="Palatino Linotype"/>
          <w:i/>
          <w:iCs/>
          <w:sz w:val="20"/>
          <w:szCs w:val="20"/>
        </w:rPr>
        <w:t>ma yata’allaq bil kalimat</w:t>
      </w:r>
      <w:r w:rsidRPr="00CD3E3D">
        <w:rPr>
          <w:rFonts w:ascii="Palatino Linotype" w:hAnsi="Palatino Linotype"/>
          <w:sz w:val="20"/>
          <w:szCs w:val="20"/>
        </w:rPr>
        <w:t xml:space="preserve">. Setiap kategori dibahas secara terpisah berdasarkan tema-tema tertentu dengan total 30 tema. Sedangkan bab </w:t>
      </w:r>
      <w:r w:rsidRPr="00CD3E3D">
        <w:rPr>
          <w:rFonts w:ascii="Palatino Linotype" w:hAnsi="Palatino Linotype"/>
          <w:i/>
          <w:iCs/>
          <w:sz w:val="20"/>
          <w:szCs w:val="20"/>
        </w:rPr>
        <w:t>Asrar Al-Arabiyyah</w:t>
      </w:r>
      <w:r w:rsidRPr="00CD3E3D">
        <w:rPr>
          <w:rFonts w:ascii="Palatino Linotype" w:hAnsi="Palatino Linotype"/>
          <w:sz w:val="20"/>
          <w:szCs w:val="20"/>
        </w:rPr>
        <w:t xml:space="preserve"> membahas seputar karakteristik bahasa Arab dan pembelaan terhadap khazanah semantik bahasa Arab</w:t>
      </w:r>
      <w:r w:rsidR="00CE0573" w:rsidRPr="00CD3E3D">
        <w:rPr>
          <w:rFonts w:ascii="Palatino Linotype" w:hAnsi="Palatino Linotype"/>
          <w:sz w:val="20"/>
          <w:szCs w:val="20"/>
        </w:rPr>
        <w:t xml:space="preserve"> </w:t>
      </w:r>
      <w:r w:rsidR="00A2312A" w:rsidRPr="00CD3E3D">
        <w:rPr>
          <w:rStyle w:val="FootnoteReference"/>
          <w:rFonts w:ascii="Palatino Linotype" w:hAnsi="Palatino Linotype"/>
          <w:sz w:val="20"/>
          <w:szCs w:val="20"/>
        </w:rPr>
        <w:fldChar w:fldCharType="begin" w:fldLock="1"/>
      </w:r>
      <w:r w:rsidR="00A2312A" w:rsidRPr="00CD3E3D">
        <w:rPr>
          <w:rFonts w:ascii="Palatino Linotype" w:hAnsi="Palatino Linotype"/>
          <w:sz w:val="20"/>
          <w:szCs w:val="20"/>
        </w:rPr>
        <w:instrText>ADDIN CSL_CITATION {"citationItems":[{"id":"ITEM-1","itemData":{"author":[{"dropping-particle":"","family":"Al-Tsa'alaby","given":"Abu Mansur","non-dropping-particle":"","parse-names":false,"suffix":""}],"id":"ITEM-1","issued":{"date-parts":[["2000"]]},"number-of-pages":"611","publisher":"Al Maktabah Al Ashriyyah","publisher-place":"Beirut","title":"Fiqh Lughah wa Asror Al Arabiyyah","type":"book"},"uris":["http://www.mendeley.com/documents/?uuid=ca40bd0f-c4e6-4708-a4ca-fe3109afc6c9"]}],"mendeley":{"formattedCitation":"(Al-Tsa’alaby, 2000)","plainTextFormattedCitation":"(Al-Tsa’alaby, 2000)","previouslyFormattedCitation":"(Al-Tsa’alaby, 2000)"},"properties":{"noteIndex":0},"schema":"https://github.com/citation-style-language/schema/raw/master/csl-citation.json"}</w:instrText>
      </w:r>
      <w:r w:rsidR="00A2312A" w:rsidRPr="00CD3E3D">
        <w:rPr>
          <w:rStyle w:val="FootnoteReference"/>
          <w:rFonts w:ascii="Palatino Linotype" w:hAnsi="Palatino Linotype"/>
          <w:sz w:val="20"/>
          <w:szCs w:val="20"/>
        </w:rPr>
        <w:fldChar w:fldCharType="separate"/>
      </w:r>
      <w:r w:rsidR="00A2312A" w:rsidRPr="00CD3E3D">
        <w:rPr>
          <w:rFonts w:ascii="Palatino Linotype" w:hAnsi="Palatino Linotype"/>
          <w:sz w:val="20"/>
          <w:szCs w:val="20"/>
        </w:rPr>
        <w:t>(Al-Tsa’alaby, 2000)</w:t>
      </w:r>
      <w:r w:rsidR="00A2312A" w:rsidRPr="00CD3E3D">
        <w:rPr>
          <w:rStyle w:val="FootnoteReference"/>
          <w:rFonts w:ascii="Palatino Linotype" w:hAnsi="Palatino Linotype"/>
          <w:sz w:val="20"/>
          <w:szCs w:val="20"/>
        </w:rPr>
        <w:fldChar w:fldCharType="end"/>
      </w:r>
      <w:r w:rsidRPr="00CD3E3D">
        <w:rPr>
          <w:rFonts w:ascii="Palatino Linotype" w:hAnsi="Palatino Linotype"/>
          <w:sz w:val="20"/>
          <w:szCs w:val="20"/>
        </w:rPr>
        <w:t>.</w:t>
      </w:r>
    </w:p>
    <w:p w14:paraId="0E2A5967" w14:textId="77777777" w:rsidR="00C016BC" w:rsidRPr="00CD3E3D" w:rsidRDefault="00C016BC" w:rsidP="00C016BC">
      <w:pPr>
        <w:spacing w:after="0" w:line="240" w:lineRule="auto"/>
        <w:ind w:firstLine="709"/>
        <w:jc w:val="both"/>
        <w:rPr>
          <w:rFonts w:ascii="Palatino Linotype" w:hAnsi="Palatino Linotype"/>
          <w:sz w:val="20"/>
          <w:szCs w:val="20"/>
        </w:rPr>
      </w:pPr>
      <w:r w:rsidRPr="00CD3E3D">
        <w:rPr>
          <w:rFonts w:ascii="Palatino Linotype" w:hAnsi="Palatino Linotype"/>
          <w:sz w:val="20"/>
          <w:szCs w:val="20"/>
        </w:rPr>
        <w:t xml:space="preserve">Dalam penelitian ini, peneliti akan berfokus pada salah satu kategori pada bab </w:t>
      </w:r>
      <w:r w:rsidRPr="00CD3E3D">
        <w:rPr>
          <w:rFonts w:ascii="Palatino Linotype" w:hAnsi="Palatino Linotype"/>
          <w:i/>
          <w:iCs/>
          <w:sz w:val="20"/>
          <w:szCs w:val="20"/>
        </w:rPr>
        <w:t xml:space="preserve">fiqh lughah </w:t>
      </w:r>
      <w:r w:rsidRPr="00CD3E3D">
        <w:rPr>
          <w:rFonts w:ascii="Palatino Linotype" w:hAnsi="Palatino Linotype"/>
          <w:sz w:val="20"/>
          <w:szCs w:val="20"/>
        </w:rPr>
        <w:t xml:space="preserve">yakni </w:t>
      </w:r>
      <w:r w:rsidRPr="00CD3E3D">
        <w:rPr>
          <w:rFonts w:ascii="Palatino Linotype" w:hAnsi="Palatino Linotype"/>
          <w:i/>
          <w:iCs/>
          <w:sz w:val="20"/>
          <w:szCs w:val="20"/>
        </w:rPr>
        <w:t>tartibat</w:t>
      </w:r>
      <w:r w:rsidRPr="00CD3E3D">
        <w:rPr>
          <w:rFonts w:ascii="Palatino Linotype" w:hAnsi="Palatino Linotype"/>
          <w:sz w:val="20"/>
          <w:szCs w:val="20"/>
        </w:rPr>
        <w:t xml:space="preserve">. </w:t>
      </w:r>
      <w:r w:rsidRPr="00CD3E3D">
        <w:rPr>
          <w:rFonts w:ascii="Palatino Linotype" w:hAnsi="Palatino Linotype"/>
          <w:i/>
          <w:iCs/>
          <w:sz w:val="20"/>
          <w:szCs w:val="20"/>
        </w:rPr>
        <w:t>Tartibat</w:t>
      </w:r>
      <w:r w:rsidRPr="00CD3E3D">
        <w:rPr>
          <w:rFonts w:ascii="Palatino Linotype" w:hAnsi="Palatino Linotype"/>
          <w:sz w:val="20"/>
          <w:szCs w:val="20"/>
        </w:rPr>
        <w:t xml:space="preserve"> merupakan kategori yang menunjukkan adanya </w:t>
      </w:r>
      <w:r w:rsidRPr="00CD3E3D">
        <w:rPr>
          <w:rFonts w:ascii="Palatino Linotype" w:hAnsi="Palatino Linotype"/>
          <w:i/>
          <w:iCs/>
          <w:sz w:val="20"/>
          <w:szCs w:val="20"/>
        </w:rPr>
        <w:t>thobaqat al-ma’na</w:t>
      </w:r>
      <w:r w:rsidRPr="00CD3E3D">
        <w:rPr>
          <w:rFonts w:ascii="Palatino Linotype" w:hAnsi="Palatino Linotype"/>
          <w:sz w:val="20"/>
          <w:szCs w:val="20"/>
        </w:rPr>
        <w:t xml:space="preserve"> (tingkatan makna) pada beberapa kata dalam bahasa Arab yang diduga memiliki kesamaan makna. Al-Tsa’alaby menunjukkan spesifikasi makna setiap kata sehingga tampak perbedaan makna dari setiap kata.</w:t>
      </w:r>
    </w:p>
    <w:p w14:paraId="09B47247" w14:textId="66354D2E" w:rsidR="00C016BC" w:rsidRPr="00CD3E3D" w:rsidRDefault="00C016BC" w:rsidP="00C016BC">
      <w:pPr>
        <w:spacing w:after="0" w:line="240" w:lineRule="auto"/>
        <w:ind w:firstLine="709"/>
        <w:jc w:val="both"/>
        <w:rPr>
          <w:rFonts w:ascii="Palatino Linotype" w:hAnsi="Palatino Linotype"/>
          <w:sz w:val="20"/>
          <w:szCs w:val="20"/>
        </w:rPr>
      </w:pPr>
      <w:r w:rsidRPr="00CD3E3D">
        <w:rPr>
          <w:rFonts w:ascii="Palatino Linotype" w:hAnsi="Palatino Linotype"/>
          <w:sz w:val="20"/>
          <w:szCs w:val="20"/>
        </w:rPr>
        <w:t xml:space="preserve">Sebelumnya pernah dilakukan penelitian terhadap </w:t>
      </w:r>
      <w:r w:rsidRPr="00CD3E3D">
        <w:rPr>
          <w:rFonts w:ascii="Palatino Linotype" w:hAnsi="Palatino Linotype"/>
          <w:i/>
          <w:iCs/>
          <w:sz w:val="20"/>
          <w:szCs w:val="20"/>
        </w:rPr>
        <w:t xml:space="preserve">taraduf </w:t>
      </w:r>
      <w:r w:rsidRPr="00CD3E3D">
        <w:rPr>
          <w:rFonts w:ascii="Palatino Linotype" w:hAnsi="Palatino Linotype"/>
          <w:sz w:val="20"/>
          <w:szCs w:val="20"/>
        </w:rPr>
        <w:t xml:space="preserve">dalam beberapa padanan kata, seperti yang dilakukan oleh Budiman dan Aziz yang meneliti permasalahan </w:t>
      </w:r>
      <w:r w:rsidRPr="00CD3E3D">
        <w:rPr>
          <w:rFonts w:ascii="Palatino Linotype" w:hAnsi="Palatino Linotype"/>
          <w:i/>
          <w:iCs/>
          <w:sz w:val="20"/>
          <w:szCs w:val="20"/>
        </w:rPr>
        <w:t xml:space="preserve">taraduf </w:t>
      </w:r>
      <w:r w:rsidRPr="00CD3E3D">
        <w:rPr>
          <w:rFonts w:ascii="Palatino Linotype" w:hAnsi="Palatino Linotype"/>
          <w:sz w:val="20"/>
          <w:szCs w:val="20"/>
        </w:rPr>
        <w:t xml:space="preserve">dalam kata </w:t>
      </w:r>
      <w:r w:rsidRPr="00CD3E3D">
        <w:rPr>
          <w:rFonts w:ascii="Palatino Linotype" w:hAnsi="Palatino Linotype"/>
          <w:i/>
          <w:iCs/>
          <w:sz w:val="20"/>
          <w:szCs w:val="20"/>
        </w:rPr>
        <w:t xml:space="preserve">Al-Sakinah </w:t>
      </w:r>
      <w:r w:rsidRPr="00CD3E3D">
        <w:rPr>
          <w:rFonts w:ascii="Palatino Linotype" w:hAnsi="Palatino Linotype"/>
          <w:sz w:val="20"/>
          <w:szCs w:val="20"/>
        </w:rPr>
        <w:t xml:space="preserve">dan </w:t>
      </w:r>
      <w:r w:rsidRPr="00CD3E3D">
        <w:rPr>
          <w:rFonts w:ascii="Palatino Linotype" w:hAnsi="Palatino Linotype"/>
          <w:i/>
          <w:iCs/>
          <w:sz w:val="20"/>
          <w:szCs w:val="20"/>
        </w:rPr>
        <w:t>Al-Thuma`ninah</w:t>
      </w:r>
      <w:r w:rsidR="00CE0573" w:rsidRPr="00CD3E3D">
        <w:rPr>
          <w:rFonts w:ascii="Palatino Linotype" w:hAnsi="Palatino Linotype"/>
          <w:i/>
          <w:iCs/>
          <w:sz w:val="20"/>
          <w:szCs w:val="20"/>
        </w:rPr>
        <w:t xml:space="preserve"> </w:t>
      </w:r>
      <w:r w:rsidR="00A2312A" w:rsidRPr="00CD3E3D">
        <w:rPr>
          <w:rStyle w:val="FootnoteReference"/>
          <w:rFonts w:ascii="Palatino Linotype" w:hAnsi="Palatino Linotype"/>
          <w:i/>
          <w:iCs/>
          <w:sz w:val="20"/>
          <w:szCs w:val="20"/>
        </w:rPr>
        <w:fldChar w:fldCharType="begin" w:fldLock="1"/>
      </w:r>
      <w:r w:rsidR="00A2312A" w:rsidRPr="00CD3E3D">
        <w:rPr>
          <w:rFonts w:ascii="Palatino Linotype" w:hAnsi="Palatino Linotype"/>
          <w:iCs/>
          <w:sz w:val="20"/>
          <w:szCs w:val="20"/>
        </w:rPr>
        <w:instrText>ADDIN CSL_CITATION {"citationItems":[{"id":"ITEM-1","itemData":{"abstract":"Sinonim dalam Al-Qur’an menjadi salah satu tema yang diperdebatkan sangat penting oleh kalangan ulama sejak zaman dahulu sampai sekarang. Sebagian ulama sepakat dengan adanya sinonim dalam Al-Qur’an, sedangkan sebagian lainnya menolaknya. Salah satu pasangan kata dalam Al-Qur’an adalah lafadz As-Sakinah dan At-Tuma’ninah. Jika ditinjau dari segia bahasa kedua lafdz ini memiliki makna yang hampir sama yaitu percaya dengan terwujudnya apa yang telah Allah swt janjikan, dengan ini menunjukkan bahwa adanya sinonim diantara keduanya. Jika kita melihatnya dalam Al-Qur’an maka kita akan menemukan perbedaannya. Lafadz A- Sakinah dan At-Tuma’ninah mempunyai arti yang berbeda sesuai konteksnya. Lafadz As- Sakinah menunjukkan kepada tempat untuk bertempat tinggal dan cenderung banyak digunakan Al-Qur’an dalam suatu keadaan. Sedangkan lafadz At-Tuma’ninah menunjukkan kepada ketiadaanya ketakutan terhadap menghadapi sesuatu dan cenderung banyak digunakan Al-Qur’an khusus pada jiwa dan hati.","author":[{"dropping-particle":"","family":"Budiman","given":"Agus","non-dropping-particle":"","parse-names":false,"suffix":""},{"dropping-particle":"","family":"Aziz","given":"Abdul","non-dropping-particle":"","parse-names":false,"suffix":""}],"container-title":"Innovative: Journal of Social Science Research","id":"ITEM-1","issue":"1","issued":{"date-parts":[["2024"]]},"page":"1-12","title":"Isykaliyatu At-Taraduf antara Lafadz As-Sakinah dan At-Tuma'ninah dalam Al-Qur'an (Kajian Semantik Qur'an)","type":"article-journal","volume":"4"},"uris":["http://www.mendeley.com/documents/?uuid=f6a3e681-59d6-4dcd-a93f-4d4c717874d6"]}],"mendeley":{"formattedCitation":"(Budiman &amp; Aziz, 2024)","plainTextFormattedCitation":"(Budiman &amp; Aziz, 2024)","previouslyFormattedCitation":"(Budiman &amp; Aziz, 2024)"},"properties":{"noteIndex":0},"schema":"https://github.com/citation-style-language/schema/raw/master/csl-citation.json"}</w:instrText>
      </w:r>
      <w:r w:rsidR="00A2312A" w:rsidRPr="00CD3E3D">
        <w:rPr>
          <w:rStyle w:val="FootnoteReference"/>
          <w:rFonts w:ascii="Palatino Linotype" w:hAnsi="Palatino Linotype"/>
          <w:i/>
          <w:iCs/>
          <w:sz w:val="20"/>
          <w:szCs w:val="20"/>
        </w:rPr>
        <w:fldChar w:fldCharType="separate"/>
      </w:r>
      <w:r w:rsidR="00A2312A" w:rsidRPr="00CD3E3D">
        <w:rPr>
          <w:rFonts w:ascii="Palatino Linotype" w:hAnsi="Palatino Linotype"/>
          <w:iCs/>
          <w:sz w:val="20"/>
          <w:szCs w:val="20"/>
        </w:rPr>
        <w:t>(Budiman &amp; Aziz, 2024)</w:t>
      </w:r>
      <w:r w:rsidR="00A2312A" w:rsidRPr="00CD3E3D">
        <w:rPr>
          <w:rStyle w:val="FootnoteReference"/>
          <w:rFonts w:ascii="Palatino Linotype" w:hAnsi="Palatino Linotype"/>
          <w:i/>
          <w:iCs/>
          <w:sz w:val="20"/>
          <w:szCs w:val="20"/>
        </w:rPr>
        <w:fldChar w:fldCharType="end"/>
      </w:r>
      <w:r w:rsidRPr="00CD3E3D">
        <w:rPr>
          <w:rFonts w:ascii="Palatino Linotype" w:hAnsi="Palatino Linotype"/>
          <w:sz w:val="20"/>
          <w:szCs w:val="20"/>
        </w:rPr>
        <w:t xml:space="preserve">. Didapatkan hasil </w:t>
      </w:r>
      <w:r w:rsidRPr="00CD3E3D">
        <w:rPr>
          <w:rFonts w:ascii="Palatino Linotype" w:hAnsi="Palatino Linotype"/>
          <w:i/>
          <w:iCs/>
          <w:sz w:val="20"/>
          <w:szCs w:val="20"/>
        </w:rPr>
        <w:t xml:space="preserve">Al-Thuma`ninah </w:t>
      </w:r>
      <w:r w:rsidRPr="00CD3E3D">
        <w:rPr>
          <w:rFonts w:ascii="Palatino Linotype" w:hAnsi="Palatino Linotype"/>
          <w:sz w:val="20"/>
          <w:szCs w:val="20"/>
        </w:rPr>
        <w:t xml:space="preserve">memiliki arti yang lebih dalam daripada </w:t>
      </w:r>
      <w:r w:rsidRPr="00CD3E3D">
        <w:rPr>
          <w:rFonts w:ascii="Palatino Linotype" w:hAnsi="Palatino Linotype"/>
          <w:i/>
          <w:iCs/>
          <w:sz w:val="20"/>
          <w:szCs w:val="20"/>
        </w:rPr>
        <w:t>Al-Sakinah</w:t>
      </w:r>
      <w:r w:rsidRPr="00CD3E3D">
        <w:rPr>
          <w:rFonts w:ascii="Palatino Linotype" w:hAnsi="Palatino Linotype"/>
          <w:sz w:val="20"/>
          <w:szCs w:val="20"/>
        </w:rPr>
        <w:t xml:space="preserve">. Sedangkan penelitian yang dilakukan oleh Annisa berfokus pada analisis terhadap kata </w:t>
      </w:r>
      <w:r w:rsidRPr="00CD3E3D">
        <w:rPr>
          <w:rFonts w:ascii="Palatino Linotype" w:hAnsi="Palatino Linotype"/>
          <w:i/>
          <w:iCs/>
          <w:sz w:val="20"/>
          <w:szCs w:val="20"/>
        </w:rPr>
        <w:t>Ghadab</w:t>
      </w:r>
      <w:r w:rsidRPr="00CD3E3D">
        <w:rPr>
          <w:rFonts w:ascii="Palatino Linotype" w:hAnsi="Palatino Linotype"/>
          <w:sz w:val="20"/>
          <w:szCs w:val="20"/>
        </w:rPr>
        <w:t xml:space="preserve"> dan </w:t>
      </w:r>
      <w:r w:rsidRPr="00CD3E3D">
        <w:rPr>
          <w:rFonts w:ascii="Palatino Linotype" w:hAnsi="Palatino Linotype"/>
          <w:i/>
          <w:iCs/>
          <w:sz w:val="20"/>
          <w:szCs w:val="20"/>
        </w:rPr>
        <w:t>Ghaiza</w:t>
      </w:r>
      <w:r w:rsidRPr="00CD3E3D">
        <w:rPr>
          <w:rFonts w:ascii="Palatino Linotype" w:hAnsi="Palatino Linotype"/>
          <w:sz w:val="20"/>
          <w:szCs w:val="20"/>
        </w:rPr>
        <w:t xml:space="preserve">, didapatkan hasil bahwa </w:t>
      </w:r>
      <w:r w:rsidRPr="00CD3E3D">
        <w:rPr>
          <w:rFonts w:ascii="Palatino Linotype" w:hAnsi="Palatino Linotype"/>
          <w:i/>
          <w:iCs/>
          <w:sz w:val="20"/>
          <w:szCs w:val="20"/>
        </w:rPr>
        <w:t xml:space="preserve">Ghadab </w:t>
      </w:r>
      <w:r w:rsidRPr="00CD3E3D">
        <w:rPr>
          <w:rFonts w:ascii="Palatino Linotype" w:hAnsi="Palatino Linotype"/>
          <w:sz w:val="20"/>
          <w:szCs w:val="20"/>
        </w:rPr>
        <w:t xml:space="preserve">memiliki makna berupa bentuk kemarahan yang mengakar sedangkan </w:t>
      </w:r>
      <w:r w:rsidRPr="00CD3E3D">
        <w:rPr>
          <w:rFonts w:ascii="Palatino Linotype" w:hAnsi="Palatino Linotype"/>
          <w:i/>
          <w:iCs/>
          <w:sz w:val="20"/>
          <w:szCs w:val="20"/>
        </w:rPr>
        <w:t xml:space="preserve">Ghaiza </w:t>
      </w:r>
      <w:r w:rsidRPr="00CD3E3D">
        <w:rPr>
          <w:rFonts w:ascii="Palatino Linotype" w:hAnsi="Palatino Linotype"/>
          <w:sz w:val="20"/>
          <w:szCs w:val="20"/>
        </w:rPr>
        <w:t>adalah penyebab suatu kemarahan terpicu</w:t>
      </w:r>
      <w:r w:rsidR="00CE0573" w:rsidRPr="00CD3E3D">
        <w:rPr>
          <w:rFonts w:ascii="Palatino Linotype" w:hAnsi="Palatino Linotype"/>
          <w:sz w:val="20"/>
          <w:szCs w:val="20"/>
        </w:rPr>
        <w:t xml:space="preserve"> </w:t>
      </w:r>
      <w:r w:rsidR="00A2312A" w:rsidRPr="00CD3E3D">
        <w:rPr>
          <w:rStyle w:val="FootnoteReference"/>
          <w:rFonts w:ascii="Palatino Linotype" w:hAnsi="Palatino Linotype"/>
          <w:sz w:val="20"/>
          <w:szCs w:val="20"/>
        </w:rPr>
        <w:fldChar w:fldCharType="begin" w:fldLock="1"/>
      </w:r>
      <w:r w:rsidR="00A2312A" w:rsidRPr="00CD3E3D">
        <w:rPr>
          <w:rFonts w:ascii="Palatino Linotype" w:hAnsi="Palatino Linotype"/>
          <w:sz w:val="20"/>
          <w:szCs w:val="20"/>
        </w:rPr>
        <w:instrText>ADDIN CSL_CITATION {"citationItems":[{"id":"ITEM-1","itemData":{"DOI":"https://doi.org/10.47435/al-mubarak.v7i1.991","abstract":"Artikel ini membahas tentang sinonimitas dalam Al-Qur'an yang kemudian maknanya dikaji melalui pendekatan semiotika. Penelitian ini bertujuan untuk menelurusi perbedaan makna yang ada dalam taraduf kata ghadab dan ghaiza yang umumnya memiliki arti yang sama (mutaradif). Akan tetapi setelah ditelesuri, terdapat perbedaan makna antara kata ghadab dan ghaiza yang dianalisis menggunakan pendekatan semiotik. Penelitian ini menggunakan metode penelitian kualitatif yang bersifat library research (Penelitian Kepustakaan), dengan menganalisis isi untuk mendapatkan kesimpulan. Hasil penelitian ini menunjukkan bahwa kata ghadab disebutkan sebanyak 23 kali dalam 13 bentuk yang berbeda, sedangkan kata ghaiza disebutkan sebanyak 11 kali dalam 9 bentuk yang berbeda. Berdasarkan hal itu, peneliti menemukan adanya perbedaan makna antara ghadab dan ghaiza. Berdasarkan maknanya, kata ghadab berorientasi pada sifat marah yang ada pada diri seseorang dan sangat sulit untuk dihilangkan, dalam artian sifat ini telah mengakar di hati seseorang. Sedangkan ghaiza dari segi maknanya, berarti sesuatu sebab atau alasan yang memicu kemarahan yang mana sebabnya juga berasal dari hati. Jadi, apabila disandingkan, maka ghaiza adalah kemarahan yang setingkat lebih tinggi dibandingkan dengan ghadab","author":[{"dropping-particle":"","family":"Annisa","given":"Maryam Nur","non-dropping-particle":"","parse-names":false,"suffix":""}],"container-title":"Al-Mubarak Jurnal Kajian Al-Qur'an &amp; Tafsir","id":"ITEM-1","issue":"1","issued":{"date-parts":[["2022"]]},"page":"73-94","title":"Analisis Semiotika: Taraduf Kata Ghadab dan Ghaiza dalam Al-Qur'an","type":"article-journal","volume":"7"},"uris":["http://www.mendeley.com/documents/?uuid=4960e614-7dff-4f4f-a06f-5b1196295f8f"]}],"mendeley":{"formattedCitation":"(Annisa, 2022)","plainTextFormattedCitation":"(Annisa, 2022)","previouslyFormattedCitation":"(Annisa, 2022)"},"properties":{"noteIndex":0},"schema":"https://github.com/citation-style-language/schema/raw/master/csl-citation.json"}</w:instrText>
      </w:r>
      <w:r w:rsidR="00A2312A" w:rsidRPr="00CD3E3D">
        <w:rPr>
          <w:rStyle w:val="FootnoteReference"/>
          <w:rFonts w:ascii="Palatino Linotype" w:hAnsi="Palatino Linotype"/>
          <w:sz w:val="20"/>
          <w:szCs w:val="20"/>
        </w:rPr>
        <w:fldChar w:fldCharType="separate"/>
      </w:r>
      <w:r w:rsidR="00A2312A" w:rsidRPr="00CD3E3D">
        <w:rPr>
          <w:rFonts w:ascii="Palatino Linotype" w:hAnsi="Palatino Linotype"/>
          <w:sz w:val="20"/>
          <w:szCs w:val="20"/>
        </w:rPr>
        <w:t>(Annisa, 2022)</w:t>
      </w:r>
      <w:r w:rsidR="00A2312A" w:rsidRPr="00CD3E3D">
        <w:rPr>
          <w:rStyle w:val="FootnoteReference"/>
          <w:rFonts w:ascii="Palatino Linotype" w:hAnsi="Palatino Linotype"/>
          <w:sz w:val="20"/>
          <w:szCs w:val="20"/>
        </w:rPr>
        <w:fldChar w:fldCharType="end"/>
      </w:r>
      <w:r w:rsidRPr="00CD3E3D">
        <w:rPr>
          <w:rFonts w:ascii="Palatino Linotype" w:hAnsi="Palatino Linotype"/>
          <w:sz w:val="20"/>
          <w:szCs w:val="20"/>
        </w:rPr>
        <w:t xml:space="preserve">. Begitu juga penelitian yang dilakukan oleh Humayro tentang perbedaan makna </w:t>
      </w:r>
      <w:r w:rsidRPr="00CD3E3D">
        <w:rPr>
          <w:rFonts w:ascii="Palatino Linotype" w:hAnsi="Palatino Linotype"/>
          <w:i/>
          <w:iCs/>
          <w:sz w:val="20"/>
          <w:szCs w:val="20"/>
        </w:rPr>
        <w:t>al-Insan</w:t>
      </w:r>
      <w:r w:rsidRPr="00CD3E3D">
        <w:rPr>
          <w:rFonts w:ascii="Palatino Linotype" w:hAnsi="Palatino Linotype"/>
          <w:sz w:val="20"/>
          <w:szCs w:val="20"/>
        </w:rPr>
        <w:t xml:space="preserve"> dan </w:t>
      </w:r>
      <w:r w:rsidRPr="00CD3E3D">
        <w:rPr>
          <w:rFonts w:ascii="Palatino Linotype" w:hAnsi="Palatino Linotype"/>
          <w:i/>
          <w:iCs/>
          <w:sz w:val="20"/>
          <w:szCs w:val="20"/>
        </w:rPr>
        <w:t>al-Basyar</w:t>
      </w:r>
      <w:r w:rsidRPr="00CD3E3D">
        <w:rPr>
          <w:rFonts w:ascii="Palatino Linotype" w:hAnsi="Palatino Linotype"/>
          <w:sz w:val="20"/>
          <w:szCs w:val="20"/>
        </w:rPr>
        <w:t xml:space="preserve"> pada Al-Qur’an juz 15, 16, dan 17</w:t>
      </w:r>
      <w:r w:rsidR="00CE0573" w:rsidRPr="00CD3E3D">
        <w:rPr>
          <w:rFonts w:ascii="Palatino Linotype" w:hAnsi="Palatino Linotype"/>
          <w:sz w:val="20"/>
          <w:szCs w:val="20"/>
        </w:rPr>
        <w:t xml:space="preserve"> </w:t>
      </w:r>
      <w:r w:rsidR="00A2312A" w:rsidRPr="00CD3E3D">
        <w:rPr>
          <w:rStyle w:val="FootnoteReference"/>
          <w:rFonts w:ascii="Palatino Linotype" w:hAnsi="Palatino Linotype"/>
          <w:sz w:val="20"/>
          <w:szCs w:val="20"/>
        </w:rPr>
        <w:fldChar w:fldCharType="begin" w:fldLock="1"/>
      </w:r>
      <w:r w:rsidR="00A2312A" w:rsidRPr="00CD3E3D">
        <w:rPr>
          <w:rFonts w:ascii="Palatino Linotype" w:hAnsi="Palatino Linotype"/>
          <w:sz w:val="20"/>
          <w:szCs w:val="20"/>
        </w:rPr>
        <w:instrText>ADDIN CSL_CITATION {"citationItems":[{"id":"ITEM-1","itemData":{"abstract":"Dalam Al-Qur</w:instrText>
      </w:r>
      <w:r w:rsidR="00A2312A" w:rsidRPr="00CD3E3D">
        <w:rPr>
          <w:rFonts w:ascii="Times New Roman" w:hAnsi="Times New Roman" w:cs="Times New Roman"/>
          <w:sz w:val="20"/>
          <w:szCs w:val="20"/>
        </w:rPr>
        <w:instrText>‟</w:instrText>
      </w:r>
      <w:r w:rsidR="00A2312A" w:rsidRPr="00CD3E3D">
        <w:rPr>
          <w:rFonts w:ascii="Palatino Linotype" w:hAnsi="Palatino Linotype"/>
          <w:sz w:val="20"/>
          <w:szCs w:val="20"/>
        </w:rPr>
        <w:instrText>an fenomena mutar</w:instrText>
      </w:r>
      <w:r w:rsidR="00A2312A" w:rsidRPr="00CD3E3D">
        <w:rPr>
          <w:rFonts w:ascii="Palatino Linotype" w:hAnsi="Palatino Linotype" w:cs="Palatino Linotype"/>
          <w:sz w:val="20"/>
          <w:szCs w:val="20"/>
        </w:rPr>
        <w:instrText>â</w:instrText>
      </w:r>
      <w:r w:rsidR="00A2312A" w:rsidRPr="00CD3E3D">
        <w:rPr>
          <w:rFonts w:ascii="Palatino Linotype" w:hAnsi="Palatino Linotype"/>
          <w:sz w:val="20"/>
          <w:szCs w:val="20"/>
        </w:rPr>
        <w:instrText>dif (sinonimitas) telah menjadi kajian yang sering diperbincangkan. Para ulama ahli bahasa Arab memperbedatkan keberadaan tar</w:instrText>
      </w:r>
      <w:r w:rsidR="00A2312A" w:rsidRPr="00CD3E3D">
        <w:rPr>
          <w:rFonts w:ascii="Palatino Linotype" w:hAnsi="Palatino Linotype" w:cs="Palatino Linotype"/>
          <w:sz w:val="20"/>
          <w:szCs w:val="20"/>
        </w:rPr>
        <w:instrText>â</w:instrText>
      </w:r>
      <w:r w:rsidR="00A2312A" w:rsidRPr="00CD3E3D">
        <w:rPr>
          <w:rFonts w:ascii="Palatino Linotype" w:hAnsi="Palatino Linotype"/>
          <w:sz w:val="20"/>
          <w:szCs w:val="20"/>
        </w:rPr>
        <w:instrText>duf (sinonim) atas laf</w:instrText>
      </w:r>
      <w:r w:rsidR="00A2312A" w:rsidRPr="00CD3E3D">
        <w:rPr>
          <w:rFonts w:ascii="Palatino Linotype" w:hAnsi="Palatino Linotype" w:cs="Palatino Linotype"/>
          <w:sz w:val="20"/>
          <w:szCs w:val="20"/>
        </w:rPr>
        <w:instrText>â</w:instrText>
      </w:r>
      <w:r w:rsidR="00A2312A" w:rsidRPr="00CD3E3D">
        <w:rPr>
          <w:rFonts w:ascii="Palatino Linotype" w:hAnsi="Palatino Linotype"/>
          <w:sz w:val="20"/>
          <w:szCs w:val="20"/>
        </w:rPr>
        <w:instrText>dz (kata) yang berada dalam Al-Qur</w:instrText>
      </w:r>
      <w:r w:rsidR="00A2312A" w:rsidRPr="00CD3E3D">
        <w:rPr>
          <w:rFonts w:ascii="Times New Roman" w:hAnsi="Times New Roman" w:cs="Times New Roman"/>
          <w:sz w:val="20"/>
          <w:szCs w:val="20"/>
        </w:rPr>
        <w:instrText>‟</w:instrText>
      </w:r>
      <w:r w:rsidR="00A2312A" w:rsidRPr="00CD3E3D">
        <w:rPr>
          <w:rFonts w:ascii="Palatino Linotype" w:hAnsi="Palatino Linotype"/>
          <w:sz w:val="20"/>
          <w:szCs w:val="20"/>
        </w:rPr>
        <w:instrText>an, ada yang sepakat dan ada tidak yang tidak sepakat akan keberadaan mutar</w:instrText>
      </w:r>
      <w:r w:rsidR="00A2312A" w:rsidRPr="00CD3E3D">
        <w:rPr>
          <w:rFonts w:ascii="Palatino Linotype" w:hAnsi="Palatino Linotype" w:cs="Palatino Linotype"/>
          <w:sz w:val="20"/>
          <w:szCs w:val="20"/>
        </w:rPr>
        <w:instrText>â</w:instrText>
      </w:r>
      <w:r w:rsidR="00A2312A" w:rsidRPr="00CD3E3D">
        <w:rPr>
          <w:rFonts w:ascii="Palatino Linotype" w:hAnsi="Palatino Linotype"/>
          <w:sz w:val="20"/>
          <w:szCs w:val="20"/>
        </w:rPr>
        <w:instrText>dif dalam Al-Qur</w:instrText>
      </w:r>
      <w:r w:rsidR="00A2312A" w:rsidRPr="00CD3E3D">
        <w:rPr>
          <w:rFonts w:ascii="Times New Roman" w:hAnsi="Times New Roman" w:cs="Times New Roman"/>
          <w:sz w:val="20"/>
          <w:szCs w:val="20"/>
        </w:rPr>
        <w:instrText>‟</w:instrText>
      </w:r>
      <w:r w:rsidR="00A2312A" w:rsidRPr="00CD3E3D">
        <w:rPr>
          <w:rFonts w:ascii="Palatino Linotype" w:hAnsi="Palatino Linotype"/>
          <w:sz w:val="20"/>
          <w:szCs w:val="20"/>
        </w:rPr>
        <w:instrText>an. Penelitian ini mengkaji laf</w:instrText>
      </w:r>
      <w:r w:rsidR="00A2312A" w:rsidRPr="00CD3E3D">
        <w:rPr>
          <w:rFonts w:ascii="Palatino Linotype" w:hAnsi="Palatino Linotype" w:cs="Palatino Linotype"/>
          <w:sz w:val="20"/>
          <w:szCs w:val="20"/>
        </w:rPr>
        <w:instrText>â</w:instrText>
      </w:r>
      <w:r w:rsidR="00A2312A" w:rsidRPr="00CD3E3D">
        <w:rPr>
          <w:rFonts w:ascii="Palatino Linotype" w:hAnsi="Palatino Linotype"/>
          <w:sz w:val="20"/>
          <w:szCs w:val="20"/>
        </w:rPr>
        <w:instrText>dz al-Ins</w:instrText>
      </w:r>
      <w:r w:rsidR="00A2312A" w:rsidRPr="00CD3E3D">
        <w:rPr>
          <w:rFonts w:ascii="Palatino Linotype" w:hAnsi="Palatino Linotype" w:cs="Palatino Linotype"/>
          <w:sz w:val="20"/>
          <w:szCs w:val="20"/>
        </w:rPr>
        <w:instrText>â</w:instrText>
      </w:r>
      <w:r w:rsidR="00A2312A" w:rsidRPr="00CD3E3D">
        <w:rPr>
          <w:rFonts w:ascii="Palatino Linotype" w:hAnsi="Palatino Linotype"/>
          <w:sz w:val="20"/>
          <w:szCs w:val="20"/>
        </w:rPr>
        <w:instrText>n dan basyar yang bermakna manusia. Data yang digunakan adalah ayat-ayat Al-Qur</w:instrText>
      </w:r>
      <w:r w:rsidR="00A2312A" w:rsidRPr="00CD3E3D">
        <w:rPr>
          <w:rFonts w:ascii="Times New Roman" w:hAnsi="Times New Roman" w:cs="Times New Roman"/>
          <w:sz w:val="20"/>
          <w:szCs w:val="20"/>
        </w:rPr>
        <w:instrText>‟</w:instrText>
      </w:r>
      <w:r w:rsidR="00A2312A" w:rsidRPr="00CD3E3D">
        <w:rPr>
          <w:rFonts w:ascii="Palatino Linotype" w:hAnsi="Palatino Linotype"/>
          <w:sz w:val="20"/>
          <w:szCs w:val="20"/>
        </w:rPr>
        <w:instrText>an pada juz 15, 16, 17 yang di dalamnya terdapat lafâdz alInsân dan basyar, yang bertujuan mengetahui makna konstekstual dan hubungan makna kedua lafâdz ini melalui sampling beberapa lafâdz atau objek pada juz 15, 16, 17 dianalisis dengan „ilm ad-dilâlah (semantik) dan dibantu dengan penafsiran AlQur</w:instrText>
      </w:r>
      <w:r w:rsidR="00A2312A" w:rsidRPr="00CD3E3D">
        <w:rPr>
          <w:rFonts w:ascii="Times New Roman" w:hAnsi="Times New Roman" w:cs="Times New Roman"/>
          <w:sz w:val="20"/>
          <w:szCs w:val="20"/>
        </w:rPr>
        <w:instrText>‟</w:instrText>
      </w:r>
      <w:r w:rsidR="00A2312A" w:rsidRPr="00CD3E3D">
        <w:rPr>
          <w:rFonts w:ascii="Palatino Linotype" w:hAnsi="Palatino Linotype"/>
          <w:sz w:val="20"/>
          <w:szCs w:val="20"/>
        </w:rPr>
        <w:instrText>an. Metode penelitian yang digunakan pada penelitian ini adalah penelitian kepustakaan (library research) dengan pendekatan bersifat kualitatif deskriptif analitif. Hasil penelitian yang ditemukan pada laf</w:instrText>
      </w:r>
      <w:r w:rsidR="00A2312A" w:rsidRPr="00CD3E3D">
        <w:rPr>
          <w:rFonts w:ascii="Palatino Linotype" w:hAnsi="Palatino Linotype" w:cs="Palatino Linotype"/>
          <w:sz w:val="20"/>
          <w:szCs w:val="20"/>
        </w:rPr>
        <w:instrText>â</w:instrText>
      </w:r>
      <w:r w:rsidR="00A2312A" w:rsidRPr="00CD3E3D">
        <w:rPr>
          <w:rFonts w:ascii="Palatino Linotype" w:hAnsi="Palatino Linotype"/>
          <w:sz w:val="20"/>
          <w:szCs w:val="20"/>
        </w:rPr>
        <w:instrText>dz al-Ins</w:instrText>
      </w:r>
      <w:r w:rsidR="00A2312A" w:rsidRPr="00CD3E3D">
        <w:rPr>
          <w:rFonts w:ascii="Palatino Linotype" w:hAnsi="Palatino Linotype" w:cs="Palatino Linotype"/>
          <w:sz w:val="20"/>
          <w:szCs w:val="20"/>
        </w:rPr>
        <w:instrText>â</w:instrText>
      </w:r>
      <w:r w:rsidR="00A2312A" w:rsidRPr="00CD3E3D">
        <w:rPr>
          <w:rFonts w:ascii="Palatino Linotype" w:hAnsi="Palatino Linotype"/>
          <w:sz w:val="20"/>
          <w:szCs w:val="20"/>
        </w:rPr>
        <w:instrText>n adalah penamaan untuk manusia yang menunjukkan manusia dari sisi ruh, jiwa, akal, hati manusia yang tak bisa dilihat. Sementara pada lafâdz basyar juga penamaan untuk manusia yang menunjukkan manusia dalam bentuk fisik (jasad) yang bisa dilihat dan mengerti. Untuk makna kontekstual lafâdz al-Insân pada surat Al-Isrâ</w:instrText>
      </w:r>
      <w:r w:rsidR="00A2312A" w:rsidRPr="00CD3E3D">
        <w:rPr>
          <w:rFonts w:ascii="Times New Roman" w:hAnsi="Times New Roman" w:cs="Times New Roman"/>
          <w:sz w:val="20"/>
          <w:szCs w:val="20"/>
        </w:rPr>
        <w:instrText>‟</w:instrText>
      </w:r>
      <w:r w:rsidR="00A2312A" w:rsidRPr="00CD3E3D">
        <w:rPr>
          <w:rFonts w:ascii="Palatino Linotype" w:hAnsi="Palatino Linotype"/>
          <w:sz w:val="20"/>
          <w:szCs w:val="20"/>
        </w:rPr>
        <w:instrText xml:space="preserve"> ayat 83 dan surat Al-</w:instrText>
      </w:r>
      <w:r w:rsidR="00A2312A" w:rsidRPr="00CD3E3D">
        <w:rPr>
          <w:rFonts w:ascii="Palatino Linotype" w:hAnsi="Palatino Linotype" w:cs="Palatino Linotype"/>
          <w:sz w:val="20"/>
          <w:szCs w:val="20"/>
        </w:rPr>
        <w:instrText>Ĥ</w:instrText>
      </w:r>
      <w:r w:rsidR="00A2312A" w:rsidRPr="00CD3E3D">
        <w:rPr>
          <w:rFonts w:ascii="Palatino Linotype" w:hAnsi="Palatino Linotype"/>
          <w:sz w:val="20"/>
          <w:szCs w:val="20"/>
        </w:rPr>
        <w:instrText>ajj ayat 66 dipengaruhi oleh konteks bahasa (al-Siy</w:instrText>
      </w:r>
      <w:r w:rsidR="00A2312A" w:rsidRPr="00CD3E3D">
        <w:rPr>
          <w:rFonts w:ascii="Palatino Linotype" w:hAnsi="Palatino Linotype" w:cs="Palatino Linotype"/>
          <w:sz w:val="20"/>
          <w:szCs w:val="20"/>
        </w:rPr>
        <w:instrText>â</w:instrText>
      </w:r>
      <w:r w:rsidR="00A2312A" w:rsidRPr="00CD3E3D">
        <w:rPr>
          <w:rFonts w:ascii="Palatino Linotype" w:hAnsi="Palatino Linotype"/>
          <w:sz w:val="20"/>
          <w:szCs w:val="20"/>
        </w:rPr>
        <w:instrText>q al-Lughaw</w:instrText>
      </w:r>
      <w:r w:rsidR="00A2312A" w:rsidRPr="00CD3E3D">
        <w:rPr>
          <w:rFonts w:ascii="Palatino Linotype" w:hAnsi="Palatino Linotype" w:cs="Palatino Linotype"/>
          <w:sz w:val="20"/>
          <w:szCs w:val="20"/>
        </w:rPr>
        <w:instrText>î</w:instrText>
      </w:r>
      <w:r w:rsidR="00A2312A" w:rsidRPr="00CD3E3D">
        <w:rPr>
          <w:rFonts w:ascii="Palatino Linotype" w:hAnsi="Palatino Linotype"/>
          <w:sz w:val="20"/>
          <w:szCs w:val="20"/>
        </w:rPr>
        <w:instrText>) yaitu dilihat dari penjelasan sebelum dan setelah kedua laf</w:instrText>
      </w:r>
      <w:r w:rsidR="00A2312A" w:rsidRPr="00CD3E3D">
        <w:rPr>
          <w:rFonts w:ascii="Palatino Linotype" w:hAnsi="Palatino Linotype" w:cs="Palatino Linotype"/>
          <w:sz w:val="20"/>
          <w:szCs w:val="20"/>
        </w:rPr>
        <w:instrText>â</w:instrText>
      </w:r>
      <w:r w:rsidR="00A2312A" w:rsidRPr="00CD3E3D">
        <w:rPr>
          <w:rFonts w:ascii="Palatino Linotype" w:hAnsi="Palatino Linotype"/>
          <w:sz w:val="20"/>
          <w:szCs w:val="20"/>
        </w:rPr>
        <w:instrText>dz tersebut. Kemudian Makna kontekstual lafâdz basyar pada surat Al-Kahfi ayat 110 dan surat Maryam ayat 26 dipengaruhi oleh konteks bahasa (al-Siyâq al-Lughawî) yaitu dilihat dari penjelasan sebelum dan setelah kedua lafâdz tersebut. Kemudian hubungan makna lafâdz al-Insân dan basyar ialah saling terhubung satu sama lain sebagai penamaan untuk manusia dalam bentuk jasad yang saling menyatu dengan konteks dan fokus yang berbeda.","author":[{"dropping-particle":"","family":"Humayro","given":"Azza","non-dropping-particle":"","parse-names":false,"suffix":""}],"container-title":"Ad-Dhuha: Jurnal Pendidikan Bahasa Arab dan Budaya Islam","id":"ITEM-1","issue":"1","issued":{"date-parts":[["2021"]]},"page":"61-75","title":"Taraduf dalam Al-Qur'an Pada Juz 15, 16, 17 (Analisis 'Ilm Ad-Dilalah Lafadz Al-Insan dan Basyar)","type":"article-journal","volume":"2"},"uris":["http://www.mendeley.com/documents/?uuid=cf8c3877-3dc3-443d-ae6e-62ced95e28d4"]}],"mendeley":{"formattedCitation":"(Humayro, 2021)","plainTextFormattedCitation":"(Humayro, 2021)","previouslyFormattedCitation":"(Humayro, 2021)"},"properties":{"noteIndex":0},"schema":"https://github.com/citation-style-language/schema/raw/master/csl-citation.json"}</w:instrText>
      </w:r>
      <w:r w:rsidR="00A2312A" w:rsidRPr="00CD3E3D">
        <w:rPr>
          <w:rStyle w:val="FootnoteReference"/>
          <w:rFonts w:ascii="Palatino Linotype" w:hAnsi="Palatino Linotype"/>
          <w:sz w:val="20"/>
          <w:szCs w:val="20"/>
        </w:rPr>
        <w:fldChar w:fldCharType="separate"/>
      </w:r>
      <w:r w:rsidR="00A2312A" w:rsidRPr="00CD3E3D">
        <w:rPr>
          <w:rFonts w:ascii="Palatino Linotype" w:hAnsi="Palatino Linotype"/>
          <w:sz w:val="20"/>
          <w:szCs w:val="20"/>
        </w:rPr>
        <w:t>(Humayro, 2021)</w:t>
      </w:r>
      <w:r w:rsidR="00A2312A" w:rsidRPr="00CD3E3D">
        <w:rPr>
          <w:rStyle w:val="FootnoteReference"/>
          <w:rFonts w:ascii="Palatino Linotype" w:hAnsi="Palatino Linotype"/>
          <w:sz w:val="20"/>
          <w:szCs w:val="20"/>
        </w:rPr>
        <w:fldChar w:fldCharType="end"/>
      </w:r>
      <w:r w:rsidRPr="00CD3E3D">
        <w:rPr>
          <w:rFonts w:ascii="Palatino Linotype" w:hAnsi="Palatino Linotype"/>
          <w:sz w:val="20"/>
          <w:szCs w:val="20"/>
        </w:rPr>
        <w:t>.</w:t>
      </w:r>
    </w:p>
    <w:p w14:paraId="450952FA" w14:textId="6A90C78F" w:rsidR="00665D65" w:rsidRPr="00CD3E3D" w:rsidRDefault="00C016BC" w:rsidP="00C016BC">
      <w:pPr>
        <w:spacing w:after="0" w:line="240" w:lineRule="auto"/>
        <w:ind w:firstLine="709"/>
        <w:jc w:val="both"/>
        <w:rPr>
          <w:rFonts w:ascii="Palatino Linotype" w:eastAsia="Times New Roman" w:hAnsi="Palatino Linotype" w:cs="Times New Roman"/>
          <w:sz w:val="24"/>
          <w:szCs w:val="24"/>
          <w:lang w:eastAsia="en-ID"/>
        </w:rPr>
      </w:pPr>
      <w:r w:rsidRPr="00CD3E3D">
        <w:rPr>
          <w:rFonts w:ascii="Palatino Linotype" w:hAnsi="Palatino Linotype"/>
          <w:sz w:val="20"/>
          <w:szCs w:val="20"/>
        </w:rPr>
        <w:t xml:space="preserve">Dari temuan penelitian terdahulu, peneliti belum menemukan penelitian yang mengulas secara mendalam terhadap kategorisasi makna dari kata-kata yang dianggap berdekatan maknanya dengan konsep </w:t>
      </w:r>
      <w:r w:rsidRPr="00CD3E3D">
        <w:rPr>
          <w:rFonts w:ascii="Palatino Linotype" w:hAnsi="Palatino Linotype"/>
          <w:i/>
          <w:iCs/>
          <w:sz w:val="20"/>
          <w:szCs w:val="20"/>
        </w:rPr>
        <w:t xml:space="preserve">tartibat </w:t>
      </w:r>
      <w:r w:rsidRPr="00CD3E3D">
        <w:rPr>
          <w:rFonts w:ascii="Palatino Linotype" w:hAnsi="Palatino Linotype"/>
          <w:sz w:val="20"/>
          <w:szCs w:val="20"/>
        </w:rPr>
        <w:t xml:space="preserve">sebagaimana yang dicetuskan oleh Al-Tsa’alaby. Oleh karena itu, penelitian ini bertujuan untuk membahas salah satu jenis kategorisasi makna yang ada dalam kitab </w:t>
      </w:r>
      <w:r w:rsidRPr="00CD3E3D">
        <w:rPr>
          <w:rFonts w:ascii="Palatino Linotype" w:hAnsi="Palatino Linotype"/>
          <w:i/>
          <w:iCs/>
          <w:sz w:val="20"/>
          <w:szCs w:val="20"/>
        </w:rPr>
        <w:t>Fiqh Lughah wa Asrar Al Arabiyyah</w:t>
      </w:r>
      <w:r w:rsidRPr="00CD3E3D">
        <w:rPr>
          <w:rFonts w:ascii="Palatino Linotype" w:hAnsi="Palatino Linotype"/>
          <w:sz w:val="20"/>
          <w:szCs w:val="20"/>
        </w:rPr>
        <w:t xml:space="preserve"> yakni </w:t>
      </w:r>
      <w:r w:rsidRPr="00CD3E3D">
        <w:rPr>
          <w:rFonts w:ascii="Palatino Linotype" w:hAnsi="Palatino Linotype"/>
          <w:i/>
          <w:iCs/>
          <w:sz w:val="20"/>
          <w:szCs w:val="20"/>
        </w:rPr>
        <w:t>tartibat</w:t>
      </w:r>
      <w:r w:rsidRPr="00CD3E3D">
        <w:rPr>
          <w:rFonts w:ascii="Palatino Linotype" w:hAnsi="Palatino Linotype"/>
          <w:sz w:val="20"/>
          <w:szCs w:val="20"/>
        </w:rPr>
        <w:t xml:space="preserve"> dan relevansinya dengan prinsip </w:t>
      </w:r>
      <w:r w:rsidRPr="00CD3E3D">
        <w:rPr>
          <w:rFonts w:ascii="Palatino Linotype" w:hAnsi="Palatino Linotype"/>
          <w:i/>
          <w:iCs/>
          <w:sz w:val="20"/>
          <w:szCs w:val="20"/>
        </w:rPr>
        <w:t>taraduf</w:t>
      </w:r>
      <w:r w:rsidRPr="00CD3E3D">
        <w:rPr>
          <w:rFonts w:ascii="Palatino Linotype" w:hAnsi="Palatino Linotype"/>
          <w:sz w:val="20"/>
          <w:szCs w:val="20"/>
        </w:rPr>
        <w:t xml:space="preserve"> (sinonimi) dalam bahasa Arab. Penelitian diberikan batasan dengan berfokus pada pengkajian terhadap kategori </w:t>
      </w:r>
      <w:r w:rsidRPr="00CD3E3D">
        <w:rPr>
          <w:rFonts w:ascii="Palatino Linotype" w:hAnsi="Palatino Linotype"/>
          <w:i/>
          <w:iCs/>
          <w:sz w:val="20"/>
          <w:szCs w:val="20"/>
        </w:rPr>
        <w:t>tartibat</w:t>
      </w:r>
      <w:r w:rsidRPr="00CD3E3D">
        <w:rPr>
          <w:rFonts w:ascii="Palatino Linotype" w:hAnsi="Palatino Linotype"/>
          <w:sz w:val="20"/>
          <w:szCs w:val="20"/>
        </w:rPr>
        <w:t xml:space="preserve"> yang mencakup kondisi perasaan dan ekspresi manusia agar penelitian dapat konsisten membahas refleksi </w:t>
      </w:r>
      <w:r w:rsidRPr="00CD3E3D">
        <w:rPr>
          <w:rFonts w:ascii="Palatino Linotype" w:hAnsi="Palatino Linotype"/>
          <w:i/>
          <w:iCs/>
          <w:sz w:val="20"/>
          <w:szCs w:val="20"/>
        </w:rPr>
        <w:t>tartibat</w:t>
      </w:r>
      <w:r w:rsidRPr="00CD3E3D">
        <w:rPr>
          <w:rFonts w:ascii="Palatino Linotype" w:hAnsi="Palatino Linotype"/>
          <w:sz w:val="20"/>
          <w:szCs w:val="20"/>
        </w:rPr>
        <w:t xml:space="preserve"> dan kaitannya dengan bentuk relativitas taraduf dalam bahasa Arab berdasarkan pendapat Abu Mansur Al-Tsa’alaby.</w:t>
      </w:r>
      <w:r w:rsidR="00665D65" w:rsidRPr="00CD3E3D">
        <w:rPr>
          <w:rFonts w:ascii="Palatino Linotype" w:eastAsia="Times New Roman" w:hAnsi="Palatino Linotype" w:cs="Times New Roman"/>
          <w:sz w:val="24"/>
          <w:szCs w:val="24"/>
          <w:lang w:eastAsia="en-ID"/>
        </w:rPr>
        <w:t xml:space="preserve"> </w:t>
      </w:r>
    </w:p>
    <w:p w14:paraId="0E365F4F" w14:textId="77777777" w:rsidR="00665D65" w:rsidRPr="00CD3E3D" w:rsidRDefault="00665D65" w:rsidP="00665D65">
      <w:pPr>
        <w:spacing w:after="0" w:line="240" w:lineRule="auto"/>
        <w:rPr>
          <w:rFonts w:ascii="Palatino Linotype" w:eastAsia="Times New Roman" w:hAnsi="Palatino Linotype" w:cs="Times New Roman"/>
          <w:b/>
          <w:bCs/>
          <w:sz w:val="20"/>
          <w:szCs w:val="20"/>
          <w:lang w:eastAsia="en-ID"/>
        </w:rPr>
      </w:pPr>
    </w:p>
    <w:p w14:paraId="11C11D96" w14:textId="1E1FF453" w:rsidR="00665D65" w:rsidRPr="00CD3E3D" w:rsidRDefault="00BE5AB2" w:rsidP="00BE5AB2">
      <w:pPr>
        <w:pStyle w:val="Heading1"/>
        <w:spacing w:before="0" w:line="240" w:lineRule="auto"/>
        <w:rPr>
          <w:rFonts w:ascii="Palatino Linotype" w:eastAsia="Times New Roman" w:hAnsi="Palatino Linotype" w:cs="Times New Roman"/>
          <w:color w:val="808080" w:themeColor="background1" w:themeShade="80"/>
          <w:sz w:val="24"/>
          <w:szCs w:val="24"/>
          <w:lang w:eastAsia="en-ID"/>
        </w:rPr>
      </w:pPr>
      <w:r w:rsidRPr="00CD3E3D">
        <w:rPr>
          <w:rFonts w:ascii="Palatino Linotype" w:eastAsia="Times New Roman" w:hAnsi="Palatino Linotype" w:cs="Times New Roman"/>
          <w:b/>
          <w:bCs/>
          <w:color w:val="auto"/>
          <w:sz w:val="24"/>
          <w:szCs w:val="24"/>
          <w:lang w:eastAsia="en-ID"/>
        </w:rPr>
        <w:lastRenderedPageBreak/>
        <w:t>Metod</w:t>
      </w:r>
      <w:r w:rsidR="00A2312A" w:rsidRPr="00CD3E3D">
        <w:rPr>
          <w:rFonts w:ascii="Palatino Linotype" w:eastAsia="Times New Roman" w:hAnsi="Palatino Linotype" w:cs="Times New Roman"/>
          <w:b/>
          <w:bCs/>
          <w:color w:val="auto"/>
          <w:sz w:val="24"/>
          <w:szCs w:val="24"/>
          <w:lang w:eastAsia="en-ID"/>
        </w:rPr>
        <w:t>e</w:t>
      </w:r>
    </w:p>
    <w:p w14:paraId="017A05E7" w14:textId="316D3F47" w:rsidR="00C016BC" w:rsidRPr="00CD3E3D" w:rsidRDefault="00C016BC" w:rsidP="00CD3E3D">
      <w:pPr>
        <w:spacing w:after="0" w:line="240" w:lineRule="auto"/>
        <w:jc w:val="both"/>
        <w:rPr>
          <w:rFonts w:ascii="Palatino Linotype" w:hAnsi="Palatino Linotype"/>
          <w:sz w:val="24"/>
          <w:szCs w:val="24"/>
        </w:rPr>
      </w:pPr>
      <w:bookmarkStart w:id="1" w:name="_Hlk186046059"/>
      <w:r w:rsidRPr="00CD3E3D">
        <w:rPr>
          <w:rFonts w:ascii="Palatino Linotype" w:hAnsi="Palatino Linotype"/>
          <w:sz w:val="20"/>
          <w:szCs w:val="20"/>
        </w:rPr>
        <w:t>Penelitian ini menggunakan pendekatan penelitian kualitatif yakni penelitian yang sumber datanya berupa teks dari dokumen primer</w:t>
      </w:r>
      <w:r w:rsidR="00CE0573" w:rsidRPr="00CD3E3D">
        <w:rPr>
          <w:rFonts w:ascii="Palatino Linotype" w:hAnsi="Palatino Linotype"/>
          <w:sz w:val="20"/>
          <w:szCs w:val="20"/>
        </w:rPr>
        <w:t xml:space="preserve"> </w:t>
      </w:r>
      <w:r w:rsidR="00A2312A" w:rsidRPr="00CD3E3D">
        <w:rPr>
          <w:sz w:val="20"/>
          <w:szCs w:val="20"/>
        </w:rPr>
        <w:fldChar w:fldCharType="begin" w:fldLock="1"/>
      </w:r>
      <w:r w:rsidR="00A2312A" w:rsidRPr="00CD3E3D">
        <w:rPr>
          <w:rFonts w:ascii="Palatino Linotype" w:hAnsi="Palatino Linotype"/>
          <w:sz w:val="20"/>
          <w:szCs w:val="20"/>
        </w:rPr>
        <w:instrText>ADDIN CSL_CITATION {"citationItems":[{"id":"ITEM-1","itemData":{"ISBN":"978-623-6508-00-8","author":[{"dropping-particle":"","family":"Hamzah","given":"Amir","non-dropping-particle":"","parse-names":false,"suffix":""}],"edition":"1","id":"ITEM-1","issued":{"date-parts":[["2020"]]},"number-of-pages":"342","publisher":"Literasi Nusantara","publisher-place":"Malang","title":"Metode Penelitian Kualitatif: Rekonstruksi Pemikiran Dasar Natural Research Dilengkapi Contoh, Proses, dan Hasil 6 Pendekatan Penelitian Kualitatif","type":"book"},"uris":["http://www.mendeley.com/documents/?uuid=b995508c-db1b-4143-8fd5-ffeee5abc14f"]}],"mendeley":{"formattedCitation":"(Hamzah, 2020)","plainTextFormattedCitation":"(Hamzah, 2020)","previouslyFormattedCitation":"(Hamzah, 2020)"},"properties":{"noteIndex":0},"schema":"https://github.com/citation-style-language/schema/raw/master/csl-citation.json"}</w:instrText>
      </w:r>
      <w:r w:rsidR="00A2312A" w:rsidRPr="00CD3E3D">
        <w:rPr>
          <w:sz w:val="20"/>
          <w:szCs w:val="20"/>
        </w:rPr>
        <w:fldChar w:fldCharType="separate"/>
      </w:r>
      <w:r w:rsidR="00A2312A" w:rsidRPr="00CD3E3D">
        <w:rPr>
          <w:rFonts w:ascii="Palatino Linotype" w:hAnsi="Palatino Linotype"/>
          <w:sz w:val="20"/>
          <w:szCs w:val="20"/>
        </w:rPr>
        <w:t>(Hamzah, 2020)</w:t>
      </w:r>
      <w:r w:rsidR="00A2312A" w:rsidRPr="00CD3E3D">
        <w:rPr>
          <w:sz w:val="20"/>
          <w:szCs w:val="20"/>
        </w:rPr>
        <w:fldChar w:fldCharType="end"/>
      </w:r>
      <w:r w:rsidRPr="00CD3E3D">
        <w:rPr>
          <w:rFonts w:ascii="Palatino Linotype" w:hAnsi="Palatino Linotype"/>
          <w:sz w:val="20"/>
          <w:szCs w:val="20"/>
        </w:rPr>
        <w:t>. Pendekatan lokus penelitian yang digunakan adalah studi pustaka karena tidak melakukan pengumpulan data lapangan melainkan hanya pada buku-buku sumber rujukan penelitian</w:t>
      </w:r>
      <w:r w:rsidR="00CE0573" w:rsidRPr="00CD3E3D">
        <w:rPr>
          <w:rFonts w:ascii="Palatino Linotype" w:hAnsi="Palatino Linotype"/>
          <w:sz w:val="20"/>
          <w:szCs w:val="20"/>
        </w:rPr>
        <w:t xml:space="preserve"> </w:t>
      </w:r>
      <w:r w:rsidR="00A2312A" w:rsidRPr="00CD3E3D">
        <w:rPr>
          <w:sz w:val="20"/>
          <w:szCs w:val="20"/>
        </w:rPr>
        <w:fldChar w:fldCharType="begin" w:fldLock="1"/>
      </w:r>
      <w:r w:rsidR="00A2312A" w:rsidRPr="00CD3E3D">
        <w:rPr>
          <w:rFonts w:ascii="Palatino Linotype" w:hAnsi="Palatino Linotype"/>
          <w:sz w:val="20"/>
          <w:szCs w:val="20"/>
        </w:rPr>
        <w:instrText>ADDIN CSL_CITATION {"citationItems":[{"id":"ITEM-1","itemData":{"ISBN":"978-979-461-888-2","author":[{"dropping-particle":"","family":"Zed","given":"Mestika","non-dropping-particle":"","parse-names":false,"suffix":""}],"edition":"1","id":"ITEM-1","issued":{"date-parts":[["2018"]]},"number-of-pages":"94","publisher":"Yayasan Pustaka Obor Indonesia","publisher-place":"Jakarta","title":"Metode Penelitian Kepustakaan","type":"book"},"uris":["http://www.mendeley.com/documents/?uuid=3eb05592-a17c-4ed4-b9e8-300924ae141f"]}],"mendeley":{"formattedCitation":"(Zed, 2018)","plainTextFormattedCitation":"(Zed, 2018)","previouslyFormattedCitation":"(Zed, 2018)"},"properties":{"noteIndex":0},"schema":"https://github.com/citation-style-language/schema/raw/master/csl-citation.json"}</w:instrText>
      </w:r>
      <w:r w:rsidR="00A2312A" w:rsidRPr="00CD3E3D">
        <w:rPr>
          <w:sz w:val="20"/>
          <w:szCs w:val="20"/>
        </w:rPr>
        <w:fldChar w:fldCharType="separate"/>
      </w:r>
      <w:r w:rsidR="00A2312A" w:rsidRPr="00CD3E3D">
        <w:rPr>
          <w:rFonts w:ascii="Palatino Linotype" w:hAnsi="Palatino Linotype"/>
          <w:sz w:val="20"/>
          <w:szCs w:val="20"/>
        </w:rPr>
        <w:t>(Zed, 2018)</w:t>
      </w:r>
      <w:r w:rsidR="00A2312A" w:rsidRPr="00CD3E3D">
        <w:rPr>
          <w:sz w:val="20"/>
          <w:szCs w:val="20"/>
        </w:rPr>
        <w:fldChar w:fldCharType="end"/>
      </w:r>
      <w:r w:rsidRPr="00CD3E3D">
        <w:rPr>
          <w:rFonts w:ascii="Palatino Linotype" w:hAnsi="Palatino Linotype"/>
          <w:sz w:val="20"/>
          <w:szCs w:val="20"/>
        </w:rPr>
        <w:t>.</w:t>
      </w:r>
    </w:p>
    <w:p w14:paraId="414111E9" w14:textId="77777777" w:rsidR="00C016BC" w:rsidRPr="00CD3E3D" w:rsidRDefault="00C016BC" w:rsidP="00CD3E3D">
      <w:pPr>
        <w:spacing w:after="0" w:line="240" w:lineRule="auto"/>
        <w:ind w:firstLine="709"/>
        <w:jc w:val="both"/>
        <w:rPr>
          <w:rFonts w:ascii="Palatino Linotype" w:hAnsi="Palatino Linotype"/>
          <w:sz w:val="20"/>
          <w:szCs w:val="20"/>
        </w:rPr>
      </w:pPr>
      <w:r w:rsidRPr="00CD3E3D">
        <w:rPr>
          <w:rFonts w:ascii="Palatino Linotype" w:hAnsi="Palatino Linotype"/>
          <w:sz w:val="20"/>
          <w:szCs w:val="20"/>
        </w:rPr>
        <w:t>Sumber data primer penelitian ini adalah kitab Fiqh Lughah wa Asrar Al-’Arabiyyah karya Abu Mansur Al-Tsa’alaby. Sumber data sekunder diambil dari buku, artikel penelitian, dan sumber-sumber lain yang relevan dengan penelitian ini utamanya yang membahas ilmu semantik dan leksikologi.</w:t>
      </w:r>
    </w:p>
    <w:p w14:paraId="78233AFA" w14:textId="6229AAB3" w:rsidR="00C016BC" w:rsidRPr="00CD3E3D" w:rsidRDefault="00C016BC" w:rsidP="00CD3E3D">
      <w:pPr>
        <w:spacing w:after="0" w:line="240" w:lineRule="auto"/>
        <w:ind w:firstLine="709"/>
        <w:jc w:val="both"/>
        <w:rPr>
          <w:rFonts w:ascii="Palatino Linotype" w:hAnsi="Palatino Linotype"/>
          <w:sz w:val="20"/>
          <w:szCs w:val="20"/>
        </w:rPr>
      </w:pPr>
      <w:r w:rsidRPr="00CD3E3D">
        <w:rPr>
          <w:rFonts w:ascii="Palatino Linotype" w:hAnsi="Palatino Linotype"/>
          <w:sz w:val="20"/>
          <w:szCs w:val="20"/>
        </w:rPr>
        <w:t>Teknik pengumpulan data dilakukan dengan metode membaca dan membuat catatan untuk diklasifikasikan ke dalam pembahasan-pembahasan tertentu agar penelitian dapat dipahami secara lebih mendalam</w:t>
      </w:r>
      <w:r w:rsidR="00CE0573" w:rsidRPr="00CD3E3D">
        <w:rPr>
          <w:rFonts w:ascii="Palatino Linotype" w:hAnsi="Palatino Linotype"/>
          <w:sz w:val="20"/>
          <w:szCs w:val="20"/>
        </w:rPr>
        <w:t xml:space="preserve"> </w:t>
      </w:r>
      <w:r w:rsidR="00A2312A" w:rsidRPr="00CD3E3D">
        <w:rPr>
          <w:sz w:val="20"/>
          <w:szCs w:val="20"/>
        </w:rPr>
        <w:fldChar w:fldCharType="begin" w:fldLock="1"/>
      </w:r>
      <w:r w:rsidR="00A2312A" w:rsidRPr="00CD3E3D">
        <w:rPr>
          <w:rFonts w:ascii="Palatino Linotype" w:hAnsi="Palatino Linotype"/>
          <w:sz w:val="20"/>
          <w:szCs w:val="20"/>
        </w:rPr>
        <w:instrText>ADDIN CSL_CITATION {"citationItems":[{"id":"ITEM-1","itemData":{"DOI":"10.37304/enggang.v2i1.2853","ISSN":"2746-7708","abstract":"Novel 50 Riyal: Sisi Lain TKW Indonesia Di Arab Saudi karya Deny Wijaya merupakan sebuah karya yang mengangkat tentang kehidupan wanita muallaf yang berkerja sebagai TKW. Dalam novel ini cukup menarik untuk dikaji lebih lanjut secara ilmiah kehidupan perempuan yang bekerja di luar negeri. Oleh karena itu penulis tertarik untuk mengkaji citra perempuan dan bentuk kekerasan gender yang terdapat dalam novel 50 Riyal: Sisi Lain TKW Indonesia Di Arab Saudi ini. Tujuan dari penelitian ini adalah untuk (1) mendeskripsikan citra tokoh utama perempuan dalam novel 50 Riyal Sisi Lain TKW Indonesia Di Arab Saudi karya Deny Wijaya, dan (2) mendeskripsikan bentuk kekerasan gender yang terjadi dalam novel 50 Riyal: Sisi Lain TKW Indonesia Di Arab Saudi karya Deny Wijaya. Penelitian ini menggunakan jenis penelitian deskriptif kualitatif. Data diambil dari hasil membaca novel 50 Riyal: Sisi Lain TKW Indonesia Di Arab Saudi karya Deny Wijaya. Teknik pengumpulan data dalam penelitian ini dilakukan dengan metode baca dan catat, dan kemudian diidentifikasi dan dianalisis berdasarkan teori kritik sastra feminis. Penelitian ini membahas mengenai citra perempuan dan bentuk kekerasan gender dalam novel 50 Riyal: Sisi Lain TKW Indonesia Di Arab Saudi karya Deny Wijaya. Peneliti menemukan adanya: (1) Citra perempuan yaitu citra diri perempuan yang meliputi citra fisik perempuan (kecantikan dan keindahan wajah, bentuk wajah, dan penggambaran makna dibalik raut wajah dan tubuh tokoh utama), dan citra psikis perempuan (sedih, tegang, marah dan takut), selanjutnya citra sosial yang meliputi citra perempuan dalam keluarga (peran sebagai anak, berbakti dan penurut) dan citra perempuan dalam masyarakat (peduli terhadap sesama, suka bermain, toleransi yang tinggi, dan setia kawan), (2) Bentuk kekerasan yang ditemukan yaitu kekerasan fisik (pemukukan dan penyekapan), kekerasan psikologis (ancaman dan paksaan), dan kekerasan seksual (menyentuh, mengajak melakukan hubungan seksual, melecehkan, dan memperkosa).","author":[{"dropping-particle":"","family":"Hazjahra","given":"Siti","non-dropping-particle":"","parse-names":false,"suffix":""},{"dropping-particle":"","family":"Linarto","given":"Lazarus","non-dropping-particle":"","parse-names":false,"suffix":""},{"dropping-particle":"","family":"Misnawati","given":"","non-dropping-particle":"","parse-names":false,"suffix":""},{"dropping-particle":"","family":"Cuesdeyeni","given":"Patrisia","non-dropping-particle":"","parse-names":false,"suffix":""},{"dropping-particle":"","family":"Gunawan","given":"Heri","non-dropping-particle":"","parse-names":false,"suffix":""}],"container-title":"ENGGANG: Jurnal Pendidikan, Bahasa, Sastra, Seni, dan Budaya","id":"ITEM-1","issue":"2","issued":{"date-parts":[["2021"]]},"page":"56-66","title":"Citra Perempuan Dan Kekerasan Gender Dalam Novel 50 Riyal: Sisi Lain Tkw Indonesia Di Arab Saudi Karya Deny Wijaya","type":"article-journal","volume":"1"},"uris":["http://www.mendeley.com/documents/?uuid=65dc14db-f3a6-41fc-88e9-a8d098abf5c6"]}],"mendeley":{"formattedCitation":"(Hazjahra et al., 2021)","plainTextFormattedCitation":"(Hazjahra et al., 2021)","previouslyFormattedCitation":"(Hazjahra et al., 2021)"},"properties":{"noteIndex":0},"schema":"https://github.com/citation-style-language/schema/raw/master/csl-citation.json"}</w:instrText>
      </w:r>
      <w:r w:rsidR="00A2312A" w:rsidRPr="00CD3E3D">
        <w:rPr>
          <w:sz w:val="20"/>
          <w:szCs w:val="20"/>
        </w:rPr>
        <w:fldChar w:fldCharType="separate"/>
      </w:r>
      <w:r w:rsidR="00A2312A" w:rsidRPr="00CD3E3D">
        <w:rPr>
          <w:rFonts w:ascii="Palatino Linotype" w:hAnsi="Palatino Linotype"/>
          <w:sz w:val="20"/>
          <w:szCs w:val="20"/>
        </w:rPr>
        <w:t>(Hazjahra et al., 2021)</w:t>
      </w:r>
      <w:r w:rsidR="00A2312A" w:rsidRPr="00CD3E3D">
        <w:rPr>
          <w:sz w:val="20"/>
          <w:szCs w:val="20"/>
        </w:rPr>
        <w:fldChar w:fldCharType="end"/>
      </w:r>
      <w:r w:rsidRPr="00CD3E3D">
        <w:rPr>
          <w:rFonts w:ascii="Palatino Linotype" w:hAnsi="Palatino Linotype"/>
          <w:sz w:val="20"/>
          <w:szCs w:val="20"/>
        </w:rPr>
        <w:t>. Penelitian ini membatasi data pada ruang lingkup kata yang umum dan sering digunakan. Data akan disajikan dalam bentuk tabel dan kutipan dengan menambahkan pemaparan singkat di setiap kutipannya</w:t>
      </w:r>
      <w:r w:rsidR="00CE0573" w:rsidRPr="00CD3E3D">
        <w:rPr>
          <w:rFonts w:ascii="Palatino Linotype" w:hAnsi="Palatino Linotype"/>
          <w:sz w:val="20"/>
          <w:szCs w:val="20"/>
        </w:rPr>
        <w:t xml:space="preserve"> </w:t>
      </w:r>
      <w:r w:rsidR="00A2312A" w:rsidRPr="00CD3E3D">
        <w:rPr>
          <w:sz w:val="20"/>
          <w:szCs w:val="20"/>
        </w:rPr>
        <w:fldChar w:fldCharType="begin" w:fldLock="1"/>
      </w:r>
      <w:r w:rsidR="00A2312A" w:rsidRPr="00CD3E3D">
        <w:rPr>
          <w:rFonts w:ascii="Palatino Linotype" w:hAnsi="Palatino Linotype"/>
          <w:sz w:val="20"/>
          <w:szCs w:val="20"/>
        </w:rPr>
        <w:instrText>ADDIN CSL_CITATION {"citationItems":[{"id":"ITEM-1","itemData":{"ISBN":"978-623-218-752-8","author":[{"dropping-particle":"","family":"Rosyada","given":"Dede","non-dropping-particle":"","parse-names":false,"suffix":""}],"edition":"1","editor":[{"dropping-particle":"","family":"Murodi","given":"","non-dropping-particle":"","parse-names":false,"suffix":""}],"id":"ITEM-1","issued":{"date-parts":[["2020"]]},"number-of-pages":"300","publisher":"Kencana","publisher-place":"Jakarta","title":"Penelitian Kualitatif Untuk Ilmu Pendidikan","type":"book"},"uris":["http://www.mendeley.com/documents/?uuid=fb2c2bf9-12f6-4360-a878-6679aedb33fb"]}],"mendeley":{"formattedCitation":"(Rosyada, 2020)","plainTextFormattedCitation":"(Rosyada, 2020)","previouslyFormattedCitation":"(Rosyada, 2020)"},"properties":{"noteIndex":0},"schema":"https://github.com/citation-style-language/schema/raw/master/csl-citation.json"}</w:instrText>
      </w:r>
      <w:r w:rsidR="00A2312A" w:rsidRPr="00CD3E3D">
        <w:rPr>
          <w:sz w:val="20"/>
          <w:szCs w:val="20"/>
        </w:rPr>
        <w:fldChar w:fldCharType="separate"/>
      </w:r>
      <w:r w:rsidR="00A2312A" w:rsidRPr="00CD3E3D">
        <w:rPr>
          <w:rFonts w:ascii="Palatino Linotype" w:hAnsi="Palatino Linotype"/>
          <w:sz w:val="20"/>
          <w:szCs w:val="20"/>
        </w:rPr>
        <w:t>(Rosyada, 2020)</w:t>
      </w:r>
      <w:r w:rsidR="00A2312A" w:rsidRPr="00CD3E3D">
        <w:rPr>
          <w:sz w:val="20"/>
          <w:szCs w:val="20"/>
        </w:rPr>
        <w:fldChar w:fldCharType="end"/>
      </w:r>
      <w:r w:rsidRPr="00CD3E3D">
        <w:rPr>
          <w:rFonts w:ascii="Palatino Linotype" w:hAnsi="Palatino Linotype"/>
          <w:sz w:val="20"/>
          <w:szCs w:val="20"/>
        </w:rPr>
        <w:t>.</w:t>
      </w:r>
    </w:p>
    <w:p w14:paraId="3D32D20C" w14:textId="31AF0CEC" w:rsidR="00C016BC" w:rsidRPr="00CD3E3D" w:rsidRDefault="00C016BC" w:rsidP="00CD3E3D">
      <w:pPr>
        <w:spacing w:after="0" w:line="240" w:lineRule="auto"/>
        <w:ind w:firstLine="709"/>
        <w:jc w:val="both"/>
        <w:rPr>
          <w:rFonts w:ascii="Palatino Linotype" w:hAnsi="Palatino Linotype"/>
          <w:sz w:val="24"/>
          <w:szCs w:val="24"/>
        </w:rPr>
      </w:pPr>
      <w:r w:rsidRPr="00CD3E3D">
        <w:rPr>
          <w:rFonts w:ascii="Palatino Linotype" w:hAnsi="Palatino Linotype"/>
          <w:sz w:val="20"/>
          <w:szCs w:val="20"/>
        </w:rPr>
        <w:t>Interpretasi data disajikan berdasarkan masalah penelitian yang berfokus pada analisis semantik pada kategorisasi tartibat pada kitab Fiqh Lughah wa Asrar Al-‘Arabiyyah. Analisis data dilakukan dengan tujuan menemukan teori relativitas makna dan dengan menelusuri posisi taraduf dalam bahasa Arab berdasarkan perspektif Abu Mansur Al-Tsa’alaby.</w:t>
      </w:r>
    </w:p>
    <w:bookmarkEnd w:id="1"/>
    <w:p w14:paraId="1F290DB8" w14:textId="77777777" w:rsidR="00BE5AB2" w:rsidRPr="00CD3E3D" w:rsidRDefault="00BE5AB2" w:rsidP="00BE5AB2">
      <w:pPr>
        <w:spacing w:after="0" w:line="240" w:lineRule="auto"/>
        <w:jc w:val="both"/>
        <w:rPr>
          <w:rFonts w:ascii="Palatino Linotype" w:eastAsia="Times New Roman" w:hAnsi="Palatino Linotype" w:cs="Times New Roman"/>
          <w:i/>
          <w:iCs/>
          <w:sz w:val="20"/>
          <w:szCs w:val="20"/>
          <w:lang w:eastAsia="en-ID"/>
        </w:rPr>
      </w:pPr>
    </w:p>
    <w:p w14:paraId="72D4EAD0" w14:textId="67C256E5" w:rsidR="00487F2A" w:rsidRPr="00CD3E3D" w:rsidRDefault="00EC15AA" w:rsidP="00BE5AB2">
      <w:pPr>
        <w:pStyle w:val="Heading1"/>
        <w:spacing w:before="0" w:line="240" w:lineRule="auto"/>
        <w:rPr>
          <w:rFonts w:ascii="Palatino Linotype" w:eastAsia="Times New Roman" w:hAnsi="Palatino Linotype" w:cs="Times New Roman"/>
          <w:b/>
          <w:bCs/>
          <w:color w:val="auto"/>
          <w:sz w:val="24"/>
          <w:szCs w:val="24"/>
          <w:lang w:eastAsia="en-ID"/>
        </w:rPr>
      </w:pPr>
      <w:r w:rsidRPr="00CD3E3D">
        <w:rPr>
          <w:rFonts w:ascii="Palatino Linotype" w:eastAsia="Times New Roman" w:hAnsi="Palatino Linotype" w:cs="Times New Roman"/>
          <w:b/>
          <w:bCs/>
          <w:color w:val="auto"/>
          <w:sz w:val="24"/>
          <w:szCs w:val="24"/>
          <w:lang w:eastAsia="en-ID"/>
        </w:rPr>
        <w:t>Hasil dan Pembahasan</w:t>
      </w:r>
    </w:p>
    <w:p w14:paraId="5858B048" w14:textId="6270C815" w:rsidR="00CD3E3D" w:rsidRDefault="00CD3E3D" w:rsidP="00BE5AB2">
      <w:pPr>
        <w:pStyle w:val="Heading2"/>
        <w:numPr>
          <w:ilvl w:val="0"/>
          <w:numId w:val="23"/>
        </w:numPr>
        <w:spacing w:before="0" w:line="240" w:lineRule="auto"/>
        <w:ind w:left="360"/>
        <w:rPr>
          <w:rFonts w:ascii="Palatino Linotype" w:hAnsi="Palatino Linotype"/>
          <w:b/>
          <w:bCs/>
          <w:color w:val="auto"/>
          <w:sz w:val="22"/>
          <w:szCs w:val="22"/>
          <w:lang w:eastAsia="en-ID"/>
        </w:rPr>
      </w:pPr>
      <w:r>
        <w:rPr>
          <w:rFonts w:ascii="Palatino Linotype" w:hAnsi="Palatino Linotype"/>
          <w:b/>
          <w:bCs/>
          <w:color w:val="auto"/>
          <w:sz w:val="22"/>
          <w:szCs w:val="22"/>
          <w:lang w:eastAsia="en-ID"/>
        </w:rPr>
        <w:t>Hasil</w:t>
      </w:r>
    </w:p>
    <w:p w14:paraId="0961A86B" w14:textId="76AAC9BC" w:rsidR="00BE5AB2" w:rsidRPr="00CD3E3D" w:rsidRDefault="00EC15AA" w:rsidP="00CD3E3D">
      <w:pPr>
        <w:pStyle w:val="Heading2"/>
        <w:numPr>
          <w:ilvl w:val="0"/>
          <w:numId w:val="26"/>
        </w:numPr>
        <w:spacing w:before="0" w:line="240" w:lineRule="auto"/>
        <w:ind w:left="720"/>
        <w:rPr>
          <w:rFonts w:ascii="Palatino Linotype" w:hAnsi="Palatino Linotype"/>
          <w:b/>
          <w:bCs/>
          <w:color w:val="auto"/>
          <w:sz w:val="22"/>
          <w:szCs w:val="22"/>
          <w:lang w:eastAsia="en-ID"/>
        </w:rPr>
      </w:pPr>
      <w:r w:rsidRPr="00CD3E3D">
        <w:rPr>
          <w:rFonts w:ascii="Palatino Linotype" w:hAnsi="Palatino Linotype"/>
          <w:b/>
          <w:bCs/>
          <w:color w:val="auto"/>
          <w:sz w:val="22"/>
          <w:szCs w:val="22"/>
          <w:lang w:eastAsia="en-ID"/>
        </w:rPr>
        <w:t>Temuan Data dan Interpretasi</w:t>
      </w:r>
    </w:p>
    <w:p w14:paraId="4C70EA45" w14:textId="0F0CBE10" w:rsidR="00EC15AA" w:rsidRPr="00CD3E3D" w:rsidRDefault="00EC15AA" w:rsidP="00EC15AA">
      <w:pPr>
        <w:spacing w:after="0" w:line="240" w:lineRule="auto"/>
        <w:ind w:left="357" w:firstLine="709"/>
        <w:jc w:val="both"/>
        <w:rPr>
          <w:rFonts w:ascii="Palatino Linotype" w:hAnsi="Palatino Linotype"/>
          <w:sz w:val="20"/>
          <w:szCs w:val="20"/>
        </w:rPr>
      </w:pPr>
      <w:r w:rsidRPr="00CD3E3D">
        <w:rPr>
          <w:rFonts w:ascii="Palatino Linotype" w:hAnsi="Palatino Linotype"/>
          <w:sz w:val="20"/>
          <w:szCs w:val="20"/>
        </w:rPr>
        <w:t xml:space="preserve">Berdasarkan telaah terhadap kitab </w:t>
      </w:r>
      <w:r w:rsidRPr="00CD3E3D">
        <w:rPr>
          <w:rFonts w:ascii="Palatino Linotype" w:hAnsi="Palatino Linotype"/>
          <w:i/>
          <w:iCs/>
          <w:sz w:val="20"/>
          <w:szCs w:val="20"/>
        </w:rPr>
        <w:t>fiqh lughah wa asrar al-‘arabiyyah</w:t>
      </w:r>
      <w:r w:rsidRPr="00CD3E3D">
        <w:rPr>
          <w:rFonts w:ascii="Palatino Linotype" w:hAnsi="Palatino Linotype"/>
          <w:sz w:val="20"/>
          <w:szCs w:val="20"/>
        </w:rPr>
        <w:t xml:space="preserve"> ditemukan sebanyak 79 data yang menunjukkan kategori </w:t>
      </w:r>
      <w:r w:rsidRPr="00CD3E3D">
        <w:rPr>
          <w:rFonts w:ascii="Palatino Linotype" w:hAnsi="Palatino Linotype"/>
          <w:i/>
          <w:iCs/>
          <w:sz w:val="20"/>
          <w:szCs w:val="20"/>
        </w:rPr>
        <w:t>tartibat</w:t>
      </w:r>
      <w:r w:rsidRPr="00CD3E3D">
        <w:rPr>
          <w:rFonts w:ascii="Palatino Linotype" w:hAnsi="Palatino Linotype"/>
          <w:sz w:val="20"/>
          <w:szCs w:val="20"/>
        </w:rPr>
        <w:t xml:space="preserve">. 79 data ini terdiri dari kosakata yang berhubungan dengan manusia, benda, dan binatang. Setiap ruang lingkup terdiri dari kata sifat, </w:t>
      </w:r>
      <w:r w:rsidRPr="00CD3E3D">
        <w:rPr>
          <w:rFonts w:ascii="Palatino Linotype" w:hAnsi="Palatino Linotype"/>
          <w:i/>
          <w:iCs/>
          <w:sz w:val="20"/>
          <w:szCs w:val="20"/>
        </w:rPr>
        <w:t xml:space="preserve">ahwal </w:t>
      </w:r>
      <w:r w:rsidRPr="00CD3E3D">
        <w:rPr>
          <w:rFonts w:ascii="Palatino Linotype" w:hAnsi="Palatino Linotype"/>
          <w:sz w:val="20"/>
          <w:szCs w:val="20"/>
        </w:rPr>
        <w:t>(keadaan), kata benda, ukuran, dan fase.</w:t>
      </w:r>
    </w:p>
    <w:p w14:paraId="22D83DFF" w14:textId="77777777" w:rsidR="00EC15AA" w:rsidRPr="00CD3E3D" w:rsidRDefault="00EC15AA" w:rsidP="00EC15AA">
      <w:pPr>
        <w:spacing w:after="0" w:line="240" w:lineRule="auto"/>
        <w:ind w:left="357" w:firstLine="709"/>
        <w:jc w:val="both"/>
        <w:rPr>
          <w:rFonts w:ascii="Palatino Linotype" w:hAnsi="Palatino Linotype"/>
          <w:sz w:val="24"/>
          <w:szCs w:val="24"/>
        </w:rPr>
      </w:pPr>
      <w:r w:rsidRPr="00CD3E3D">
        <w:rPr>
          <w:rFonts w:ascii="Palatino Linotype" w:hAnsi="Palatino Linotype"/>
          <w:sz w:val="20"/>
          <w:szCs w:val="20"/>
        </w:rPr>
        <w:t xml:space="preserve">Memperhatikan pada temuan data yang menjelaskan kategori </w:t>
      </w:r>
      <w:r w:rsidRPr="00CD3E3D">
        <w:rPr>
          <w:rFonts w:ascii="Palatino Linotype" w:hAnsi="Palatino Linotype"/>
          <w:i/>
          <w:iCs/>
          <w:sz w:val="20"/>
          <w:szCs w:val="20"/>
        </w:rPr>
        <w:t>tartibat</w:t>
      </w:r>
      <w:r w:rsidRPr="00CD3E3D">
        <w:rPr>
          <w:rFonts w:ascii="Palatino Linotype" w:hAnsi="Palatino Linotype"/>
          <w:sz w:val="20"/>
          <w:szCs w:val="20"/>
        </w:rPr>
        <w:t xml:space="preserve"> dalam kitab ini ditemukan pengertian bahwa </w:t>
      </w:r>
      <w:r w:rsidRPr="00CD3E3D">
        <w:rPr>
          <w:rFonts w:ascii="Palatino Linotype" w:hAnsi="Palatino Linotype"/>
          <w:i/>
          <w:iCs/>
          <w:sz w:val="20"/>
          <w:szCs w:val="20"/>
        </w:rPr>
        <w:t xml:space="preserve">tartibat </w:t>
      </w:r>
      <w:r w:rsidRPr="00CD3E3D">
        <w:rPr>
          <w:rFonts w:ascii="Palatino Linotype" w:hAnsi="Palatino Linotype"/>
          <w:sz w:val="20"/>
          <w:szCs w:val="20"/>
        </w:rPr>
        <w:t>adalah perbedaan makna pada setiap kata yang berdasarkan pada sifat yang melekat dari setiap kosakata. Data dibagi menjadi enam kategori yang berfokus pada ruang lingkup kosakata yang menunjukkan perasaan dan ekspresi manusia.</w:t>
      </w:r>
    </w:p>
    <w:p w14:paraId="5CCF2CD0" w14:textId="77777777" w:rsidR="00EC15AA" w:rsidRPr="00CD3E3D" w:rsidRDefault="00EC15AA" w:rsidP="00EC15AA">
      <w:pPr>
        <w:spacing w:after="0" w:line="240" w:lineRule="auto"/>
        <w:ind w:left="357" w:firstLine="709"/>
        <w:jc w:val="both"/>
        <w:rPr>
          <w:rFonts w:ascii="Palatino Linotype" w:hAnsi="Palatino Linotype"/>
        </w:rPr>
      </w:pPr>
    </w:p>
    <w:p w14:paraId="62659B7D" w14:textId="77777777" w:rsidR="00EC15AA" w:rsidRPr="00CD3E3D" w:rsidRDefault="00EC15AA" w:rsidP="00EC15AA">
      <w:pPr>
        <w:spacing w:after="0" w:line="240" w:lineRule="auto"/>
        <w:ind w:left="357"/>
        <w:jc w:val="center"/>
        <w:rPr>
          <w:rFonts w:ascii="Palatino Linotype" w:hAnsi="Palatino Linotype"/>
          <w:sz w:val="20"/>
          <w:szCs w:val="20"/>
        </w:rPr>
      </w:pPr>
      <w:r w:rsidRPr="00CD3E3D">
        <w:rPr>
          <w:rFonts w:ascii="Palatino Linotype" w:hAnsi="Palatino Linotype"/>
          <w:sz w:val="20"/>
          <w:szCs w:val="20"/>
        </w:rPr>
        <w:t>Tabel 1.</w:t>
      </w:r>
    </w:p>
    <w:p w14:paraId="12F704DA" w14:textId="07F1CD82" w:rsidR="00EC15AA" w:rsidRPr="00CD3E3D" w:rsidRDefault="00EC15AA" w:rsidP="00EC15AA">
      <w:pPr>
        <w:spacing w:after="0" w:line="240" w:lineRule="auto"/>
        <w:ind w:left="357"/>
        <w:jc w:val="center"/>
        <w:rPr>
          <w:rFonts w:ascii="Palatino Linotype" w:hAnsi="Palatino Linotype"/>
        </w:rPr>
      </w:pPr>
      <w:r w:rsidRPr="00CD3E3D">
        <w:rPr>
          <w:rFonts w:ascii="Palatino Linotype" w:hAnsi="Palatino Linotype"/>
          <w:sz w:val="20"/>
          <w:szCs w:val="20"/>
        </w:rPr>
        <w:t>Tangisa</w:t>
      </w:r>
      <w:r w:rsidRPr="00CD3E3D">
        <w:rPr>
          <w:rFonts w:ascii="Palatino Linotype" w:hAnsi="Palatino Linotype"/>
        </w:rPr>
        <w:t>n (</w:t>
      </w:r>
      <w:r w:rsidRPr="00CD3E3D">
        <w:rPr>
          <w:rFonts w:ascii="Palatino Linotype" w:hAnsi="Palatino Linotype"/>
          <w:rtl/>
        </w:rPr>
        <w:t>البكاء</w:t>
      </w:r>
      <w:r w:rsidRPr="00CD3E3D">
        <w:rPr>
          <w:rFonts w:ascii="Palatino Linotype" w:hAnsi="Palatino Linotype"/>
        </w:rPr>
        <w:t>)</w:t>
      </w:r>
    </w:p>
    <w:tbl>
      <w:tblPr>
        <w:tblStyle w:val="TableGrid"/>
        <w:tblW w:w="33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7"/>
        <w:gridCol w:w="495"/>
        <w:gridCol w:w="1547"/>
        <w:gridCol w:w="499"/>
        <w:gridCol w:w="1547"/>
        <w:gridCol w:w="494"/>
      </w:tblGrid>
      <w:tr w:rsidR="00EC15AA" w:rsidRPr="00CD3E3D" w14:paraId="578BC6CC" w14:textId="77777777" w:rsidTr="000D16FD">
        <w:trPr>
          <w:jc w:val="center"/>
        </w:trPr>
        <w:tc>
          <w:tcPr>
            <w:tcW w:w="1261" w:type="pct"/>
            <w:tcBorders>
              <w:top w:val="single" w:sz="8" w:space="0" w:color="auto"/>
            </w:tcBorders>
          </w:tcPr>
          <w:p w14:paraId="2981D824"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دَمَعَ وَهَمَعَ</w:t>
            </w:r>
          </w:p>
        </w:tc>
        <w:tc>
          <w:tcPr>
            <w:tcW w:w="404" w:type="pct"/>
            <w:tcBorders>
              <w:top w:val="single" w:sz="8" w:space="0" w:color="auto"/>
            </w:tcBorders>
          </w:tcPr>
          <w:p w14:paraId="754DB8B6"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3</w:t>
            </w:r>
          </w:p>
        </w:tc>
        <w:tc>
          <w:tcPr>
            <w:tcW w:w="1262" w:type="pct"/>
            <w:tcBorders>
              <w:top w:val="single" w:sz="8" w:space="0" w:color="auto"/>
            </w:tcBorders>
          </w:tcPr>
          <w:p w14:paraId="41B423F0"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اغْرَوْرَقَ وَتَرَقْرَقَ</w:t>
            </w:r>
          </w:p>
        </w:tc>
        <w:tc>
          <w:tcPr>
            <w:tcW w:w="407" w:type="pct"/>
            <w:tcBorders>
              <w:top w:val="single" w:sz="8" w:space="0" w:color="auto"/>
            </w:tcBorders>
          </w:tcPr>
          <w:p w14:paraId="36D397EA"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2</w:t>
            </w:r>
          </w:p>
        </w:tc>
        <w:tc>
          <w:tcPr>
            <w:tcW w:w="1262" w:type="pct"/>
            <w:tcBorders>
              <w:top w:val="single" w:sz="8" w:space="0" w:color="auto"/>
            </w:tcBorders>
          </w:tcPr>
          <w:p w14:paraId="6E77AACC" w14:textId="77777777" w:rsidR="00EC15AA" w:rsidRPr="00CD3E3D" w:rsidRDefault="00EC15AA" w:rsidP="00EC15AA">
            <w:pPr>
              <w:bidi/>
              <w:rPr>
                <w:rFonts w:ascii="Palatino Linotype" w:hAnsi="Palatino Linotype" w:cs="Sakkal Majalla"/>
                <w:rtl/>
              </w:rPr>
            </w:pPr>
            <w:r w:rsidRPr="00CD3E3D">
              <w:rPr>
                <w:rFonts w:ascii="Palatino Linotype" w:hAnsi="Palatino Linotype" w:cs="Sakkal Majalla"/>
                <w:rtl/>
              </w:rPr>
              <w:t>أَجْهَشَ</w:t>
            </w:r>
          </w:p>
        </w:tc>
        <w:tc>
          <w:tcPr>
            <w:tcW w:w="403" w:type="pct"/>
            <w:tcBorders>
              <w:top w:val="single" w:sz="8" w:space="0" w:color="auto"/>
            </w:tcBorders>
          </w:tcPr>
          <w:p w14:paraId="7FE03630" w14:textId="77777777" w:rsidR="00EC15AA" w:rsidRPr="00CD3E3D" w:rsidRDefault="00EC15AA" w:rsidP="00EC15AA">
            <w:pPr>
              <w:bidi/>
              <w:rPr>
                <w:rFonts w:ascii="Palatino Linotype" w:hAnsi="Palatino Linotype" w:cs="Sakkal Majalla"/>
                <w:rtl/>
              </w:rPr>
            </w:pPr>
            <w:r w:rsidRPr="00CD3E3D">
              <w:rPr>
                <w:rFonts w:ascii="Palatino Linotype" w:hAnsi="Palatino Linotype" w:cs="Sakkal Majalla"/>
                <w:rtl/>
              </w:rPr>
              <w:t>1</w:t>
            </w:r>
          </w:p>
        </w:tc>
      </w:tr>
      <w:tr w:rsidR="00EC15AA" w:rsidRPr="00CD3E3D" w14:paraId="2559BCF6" w14:textId="77777777" w:rsidTr="000D16FD">
        <w:trPr>
          <w:jc w:val="center"/>
        </w:trPr>
        <w:tc>
          <w:tcPr>
            <w:tcW w:w="1261" w:type="pct"/>
            <w:tcBorders>
              <w:bottom w:val="single" w:sz="8" w:space="0" w:color="auto"/>
            </w:tcBorders>
          </w:tcPr>
          <w:p w14:paraId="28566796"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إِذَا سَالَتْ دُمُوْعُهَا</w:t>
            </w:r>
          </w:p>
        </w:tc>
        <w:tc>
          <w:tcPr>
            <w:tcW w:w="404" w:type="pct"/>
            <w:tcBorders>
              <w:bottom w:val="single" w:sz="8" w:space="0" w:color="auto"/>
            </w:tcBorders>
          </w:tcPr>
          <w:p w14:paraId="15D0B96A" w14:textId="77777777" w:rsidR="00EC15AA" w:rsidRPr="00CD3E3D" w:rsidRDefault="00EC15AA" w:rsidP="00EC15AA">
            <w:pPr>
              <w:bidi/>
              <w:rPr>
                <w:rFonts w:ascii="Palatino Linotype" w:hAnsi="Palatino Linotype" w:cs="Sakkal Majalla"/>
              </w:rPr>
            </w:pPr>
          </w:p>
        </w:tc>
        <w:tc>
          <w:tcPr>
            <w:tcW w:w="1262" w:type="pct"/>
            <w:tcBorders>
              <w:bottom w:val="single" w:sz="8" w:space="0" w:color="auto"/>
            </w:tcBorders>
          </w:tcPr>
          <w:p w14:paraId="0365DBC6"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إنْ امْتَلَأَتْ عَيْنُهُ دُمُوْعًا</w:t>
            </w:r>
          </w:p>
        </w:tc>
        <w:tc>
          <w:tcPr>
            <w:tcW w:w="407" w:type="pct"/>
            <w:tcBorders>
              <w:bottom w:val="single" w:sz="8" w:space="0" w:color="auto"/>
            </w:tcBorders>
          </w:tcPr>
          <w:p w14:paraId="75ACDA3F" w14:textId="77777777" w:rsidR="00EC15AA" w:rsidRPr="00CD3E3D" w:rsidRDefault="00EC15AA" w:rsidP="00EC15AA">
            <w:pPr>
              <w:bidi/>
              <w:rPr>
                <w:rFonts w:ascii="Palatino Linotype" w:hAnsi="Palatino Linotype" w:cs="Sakkal Majalla"/>
              </w:rPr>
            </w:pPr>
          </w:p>
        </w:tc>
        <w:tc>
          <w:tcPr>
            <w:tcW w:w="1262" w:type="pct"/>
            <w:tcBorders>
              <w:bottom w:val="single" w:sz="8" w:space="0" w:color="auto"/>
            </w:tcBorders>
          </w:tcPr>
          <w:p w14:paraId="033DA03F" w14:textId="77777777" w:rsidR="00EC15AA" w:rsidRPr="00CD3E3D" w:rsidRDefault="00EC15AA" w:rsidP="00EC15AA">
            <w:pPr>
              <w:bidi/>
              <w:rPr>
                <w:rFonts w:ascii="Palatino Linotype" w:hAnsi="Palatino Linotype" w:cs="Sakkal Majalla"/>
                <w:rtl/>
              </w:rPr>
            </w:pPr>
            <w:r w:rsidRPr="00CD3E3D">
              <w:rPr>
                <w:rFonts w:ascii="Palatino Linotype" w:hAnsi="Palatino Linotype" w:cs="Sakkal Majalla"/>
                <w:rtl/>
              </w:rPr>
              <w:t>إِذَا تَهَيَّأَ الرَّجُلُ لِلْبُكَاءِ</w:t>
            </w:r>
          </w:p>
        </w:tc>
        <w:tc>
          <w:tcPr>
            <w:tcW w:w="403" w:type="pct"/>
            <w:tcBorders>
              <w:bottom w:val="single" w:sz="8" w:space="0" w:color="auto"/>
            </w:tcBorders>
          </w:tcPr>
          <w:p w14:paraId="6E394004" w14:textId="77777777" w:rsidR="00EC15AA" w:rsidRPr="00CD3E3D" w:rsidRDefault="00EC15AA" w:rsidP="00EC15AA">
            <w:pPr>
              <w:bidi/>
              <w:rPr>
                <w:rFonts w:ascii="Palatino Linotype" w:hAnsi="Palatino Linotype" w:cs="Sakkal Majalla"/>
              </w:rPr>
            </w:pPr>
          </w:p>
        </w:tc>
      </w:tr>
      <w:tr w:rsidR="00EC15AA" w:rsidRPr="00CD3E3D" w14:paraId="363F08F3" w14:textId="77777777" w:rsidTr="000D16FD">
        <w:trPr>
          <w:jc w:val="center"/>
        </w:trPr>
        <w:tc>
          <w:tcPr>
            <w:tcW w:w="1261" w:type="pct"/>
            <w:tcBorders>
              <w:top w:val="single" w:sz="8" w:space="0" w:color="auto"/>
            </w:tcBorders>
          </w:tcPr>
          <w:p w14:paraId="7EB2FC4F"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أَعْوَلَ</w:t>
            </w:r>
          </w:p>
        </w:tc>
        <w:tc>
          <w:tcPr>
            <w:tcW w:w="404" w:type="pct"/>
            <w:tcBorders>
              <w:top w:val="single" w:sz="8" w:space="0" w:color="auto"/>
            </w:tcBorders>
          </w:tcPr>
          <w:p w14:paraId="338665D3"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6</w:t>
            </w:r>
          </w:p>
        </w:tc>
        <w:tc>
          <w:tcPr>
            <w:tcW w:w="1262" w:type="pct"/>
            <w:tcBorders>
              <w:top w:val="single" w:sz="8" w:space="0" w:color="auto"/>
            </w:tcBorders>
          </w:tcPr>
          <w:p w14:paraId="45FD24B2"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نَحَبَ وَنَشَجَ</w:t>
            </w:r>
          </w:p>
        </w:tc>
        <w:tc>
          <w:tcPr>
            <w:tcW w:w="407" w:type="pct"/>
            <w:tcBorders>
              <w:top w:val="single" w:sz="8" w:space="0" w:color="auto"/>
            </w:tcBorders>
          </w:tcPr>
          <w:p w14:paraId="1B75A0BA"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5</w:t>
            </w:r>
          </w:p>
        </w:tc>
        <w:tc>
          <w:tcPr>
            <w:tcW w:w="1262" w:type="pct"/>
            <w:tcBorders>
              <w:top w:val="single" w:sz="8" w:space="0" w:color="auto"/>
            </w:tcBorders>
          </w:tcPr>
          <w:p w14:paraId="0AA3ADCE"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هَمَى</w:t>
            </w:r>
          </w:p>
        </w:tc>
        <w:tc>
          <w:tcPr>
            <w:tcW w:w="403" w:type="pct"/>
            <w:tcBorders>
              <w:top w:val="single" w:sz="8" w:space="0" w:color="auto"/>
            </w:tcBorders>
          </w:tcPr>
          <w:p w14:paraId="444F6E16"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4</w:t>
            </w:r>
          </w:p>
        </w:tc>
      </w:tr>
      <w:tr w:rsidR="00EC15AA" w:rsidRPr="00CD3E3D" w14:paraId="6AC5F841" w14:textId="77777777" w:rsidTr="000D16FD">
        <w:trPr>
          <w:jc w:val="center"/>
        </w:trPr>
        <w:tc>
          <w:tcPr>
            <w:tcW w:w="1261" w:type="pct"/>
            <w:tcBorders>
              <w:bottom w:val="single" w:sz="8" w:space="0" w:color="auto"/>
            </w:tcBorders>
          </w:tcPr>
          <w:p w14:paraId="2B472CA4"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فَإِذَا صَاحَ مَعَ بُكَائِهِ</w:t>
            </w:r>
          </w:p>
        </w:tc>
        <w:tc>
          <w:tcPr>
            <w:tcW w:w="404" w:type="pct"/>
            <w:tcBorders>
              <w:bottom w:val="single" w:sz="8" w:space="0" w:color="auto"/>
            </w:tcBorders>
          </w:tcPr>
          <w:p w14:paraId="64886BAA" w14:textId="77777777" w:rsidR="00EC15AA" w:rsidRPr="00CD3E3D" w:rsidRDefault="00EC15AA" w:rsidP="00EC15AA">
            <w:pPr>
              <w:bidi/>
              <w:rPr>
                <w:rFonts w:ascii="Palatino Linotype" w:hAnsi="Palatino Linotype" w:cs="Sakkal Majalla"/>
              </w:rPr>
            </w:pPr>
          </w:p>
        </w:tc>
        <w:tc>
          <w:tcPr>
            <w:tcW w:w="1262" w:type="pct"/>
            <w:tcBorders>
              <w:bottom w:val="single" w:sz="8" w:space="0" w:color="auto"/>
            </w:tcBorders>
          </w:tcPr>
          <w:p w14:paraId="60973BA9"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إِذَا كَانَ لِبُكَائِهِ صَوْتٌ</w:t>
            </w:r>
          </w:p>
        </w:tc>
        <w:tc>
          <w:tcPr>
            <w:tcW w:w="407" w:type="pct"/>
            <w:tcBorders>
              <w:bottom w:val="single" w:sz="8" w:space="0" w:color="auto"/>
            </w:tcBorders>
          </w:tcPr>
          <w:p w14:paraId="24D8B99C" w14:textId="77777777" w:rsidR="00EC15AA" w:rsidRPr="00CD3E3D" w:rsidRDefault="00EC15AA" w:rsidP="00EC15AA">
            <w:pPr>
              <w:bidi/>
              <w:rPr>
                <w:rFonts w:ascii="Palatino Linotype" w:hAnsi="Palatino Linotype" w:cs="Sakkal Majalla"/>
              </w:rPr>
            </w:pPr>
          </w:p>
        </w:tc>
        <w:tc>
          <w:tcPr>
            <w:tcW w:w="1262" w:type="pct"/>
            <w:tcBorders>
              <w:bottom w:val="single" w:sz="8" w:space="0" w:color="auto"/>
            </w:tcBorders>
          </w:tcPr>
          <w:p w14:paraId="295548C6"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إِذَا حَاكَتْ دُمُوْعُهَا المَطَرَ</w:t>
            </w:r>
          </w:p>
        </w:tc>
        <w:tc>
          <w:tcPr>
            <w:tcW w:w="403" w:type="pct"/>
            <w:tcBorders>
              <w:bottom w:val="single" w:sz="8" w:space="0" w:color="auto"/>
            </w:tcBorders>
          </w:tcPr>
          <w:p w14:paraId="47D5A91F" w14:textId="77777777" w:rsidR="00EC15AA" w:rsidRPr="00CD3E3D" w:rsidRDefault="00EC15AA" w:rsidP="00EC15AA">
            <w:pPr>
              <w:bidi/>
              <w:rPr>
                <w:rFonts w:ascii="Palatino Linotype" w:hAnsi="Palatino Linotype" w:cs="Sakkal Majalla"/>
              </w:rPr>
            </w:pPr>
          </w:p>
        </w:tc>
      </w:tr>
    </w:tbl>
    <w:p w14:paraId="47D1C854" w14:textId="77777777" w:rsidR="00EC15AA" w:rsidRPr="00CD3E3D" w:rsidRDefault="00EC15AA" w:rsidP="00EC15AA">
      <w:pPr>
        <w:spacing w:after="0" w:line="240" w:lineRule="auto"/>
        <w:ind w:left="357" w:firstLine="709"/>
        <w:jc w:val="both"/>
        <w:rPr>
          <w:rFonts w:ascii="Palatino Linotype" w:hAnsi="Palatino Linotype"/>
        </w:rPr>
      </w:pPr>
    </w:p>
    <w:p w14:paraId="55FF1BF3" w14:textId="688FBBC6" w:rsidR="00EC15AA" w:rsidRPr="00CD3E3D" w:rsidRDefault="00EC15AA" w:rsidP="00EC15AA">
      <w:pPr>
        <w:spacing w:after="0" w:line="240" w:lineRule="auto"/>
        <w:ind w:left="357" w:firstLine="709"/>
        <w:jc w:val="both"/>
        <w:rPr>
          <w:rFonts w:ascii="Palatino Linotype" w:hAnsi="Palatino Linotype" w:cstheme="majorBidi"/>
          <w:sz w:val="20"/>
          <w:szCs w:val="20"/>
        </w:rPr>
      </w:pPr>
      <w:r w:rsidRPr="00CD3E3D">
        <w:rPr>
          <w:rFonts w:ascii="Palatino Linotype" w:hAnsi="Palatino Linotype"/>
          <w:sz w:val="20"/>
          <w:szCs w:val="20"/>
        </w:rPr>
        <w:t xml:space="preserve">Pada tabel 1.1 ditunjukkan terdapat enam kata yang memiliki makna menangis. Berdasarkan penelusuran pada kamus kontemporer Arab-Indonesia Al-Asr, keenam kata ini diterjemahkan dengan arti yang sama yakni hampir menangis, menangis, dan mencucurkan air mata. Sedangkan dalam penelitian yang dilakukan Madaris, Al-Qur’an hanya menggunakan derivasi dari kata </w:t>
      </w:r>
      <w:r w:rsidRPr="00CD3E3D">
        <w:rPr>
          <w:rFonts w:ascii="Palatino Linotype" w:hAnsi="Palatino Linotype"/>
          <w:i/>
          <w:iCs/>
          <w:sz w:val="20"/>
          <w:szCs w:val="20"/>
        </w:rPr>
        <w:t xml:space="preserve">buka&gt; </w:t>
      </w:r>
      <w:r w:rsidRPr="00CD3E3D">
        <w:rPr>
          <w:rFonts w:ascii="Palatino Linotype" w:hAnsi="Palatino Linotype"/>
          <w:sz w:val="20"/>
          <w:szCs w:val="20"/>
        </w:rPr>
        <w:t xml:space="preserve">dan </w:t>
      </w:r>
      <w:r w:rsidRPr="00CD3E3D">
        <w:rPr>
          <w:rFonts w:ascii="Palatino Linotype" w:hAnsi="Palatino Linotype"/>
          <w:i/>
          <w:iCs/>
          <w:sz w:val="20"/>
          <w:szCs w:val="20"/>
        </w:rPr>
        <w:t xml:space="preserve">dama’a </w:t>
      </w:r>
      <w:r w:rsidRPr="00CD3E3D">
        <w:rPr>
          <w:rFonts w:ascii="Palatino Linotype" w:hAnsi="Palatino Linotype" w:cstheme="majorBidi"/>
          <w:sz w:val="20"/>
          <w:szCs w:val="20"/>
        </w:rPr>
        <w:t>dalam sebagian ayatnya</w:t>
      </w:r>
      <w:r w:rsidR="00CE0573" w:rsidRPr="00CD3E3D">
        <w:rPr>
          <w:rFonts w:ascii="Palatino Linotype" w:hAnsi="Palatino Linotype" w:cstheme="majorBidi"/>
          <w:sz w:val="20"/>
          <w:szCs w:val="20"/>
        </w:rPr>
        <w:t xml:space="preserve"> </w:t>
      </w:r>
      <w:r w:rsidR="00A2312A" w:rsidRPr="00CD3E3D">
        <w:rPr>
          <w:rStyle w:val="FootnoteReference"/>
          <w:rFonts w:ascii="Palatino Linotype" w:hAnsi="Palatino Linotype" w:cstheme="majorBidi"/>
          <w:sz w:val="20"/>
          <w:szCs w:val="20"/>
        </w:rPr>
        <w:fldChar w:fldCharType="begin" w:fldLock="1"/>
      </w:r>
      <w:r w:rsidR="00A2312A" w:rsidRPr="00CD3E3D">
        <w:rPr>
          <w:rFonts w:ascii="Palatino Linotype" w:hAnsi="Palatino Linotype" w:cstheme="majorBidi"/>
          <w:sz w:val="20"/>
          <w:szCs w:val="20"/>
        </w:rPr>
        <w:instrText>ADDIN CSL_CITATION {"citationItems":[{"id":"ITEM-1","itemData":{"DOI":"https://doi.org/10.32678/uktub.v2i1.6072","author":[{"dropping-particle":"","family":"Madaris","given":"Sri Elsa Fatima","non-dropping-particle":"","parse-names":false,"suffix":""}],"container-title":"Uktub: Journal of Arabic Studies","id":"ITEM-1","issue":"1","issued":{"date-parts":[["2022"]]},"page":"39-56","title":"Derivasi Kata Menangis dan Ragam Maknanya dalam Al-Qur’an (Analisis Semantik)","type":"article-journal","volume":"2"},"uris":["http://www.mendeley.com/documents/?uuid=90d76f7d-2bdf-40a4-8854-880b580ea7d6"]}],"mendeley":{"formattedCitation":"(Madaris, 2022)","plainTextFormattedCitation":"(Madaris, 2022)","previouslyFormattedCitation":"(Madaris, 2022)"},"properties":{"noteIndex":0},"schema":"https://github.com/citation-style-language/schema/raw/master/csl-citation.json"}</w:instrText>
      </w:r>
      <w:r w:rsidR="00A2312A" w:rsidRPr="00CD3E3D">
        <w:rPr>
          <w:rStyle w:val="FootnoteReference"/>
          <w:rFonts w:ascii="Palatino Linotype" w:hAnsi="Palatino Linotype" w:cstheme="majorBidi"/>
          <w:sz w:val="20"/>
          <w:szCs w:val="20"/>
        </w:rPr>
        <w:fldChar w:fldCharType="separate"/>
      </w:r>
      <w:r w:rsidR="00A2312A" w:rsidRPr="00CD3E3D">
        <w:rPr>
          <w:rFonts w:ascii="Palatino Linotype" w:hAnsi="Palatino Linotype" w:cstheme="majorBidi"/>
          <w:sz w:val="20"/>
          <w:szCs w:val="20"/>
        </w:rPr>
        <w:t>(Madaris, 2022)</w:t>
      </w:r>
      <w:r w:rsidR="00A2312A" w:rsidRPr="00CD3E3D">
        <w:rPr>
          <w:rStyle w:val="FootnoteReference"/>
          <w:rFonts w:ascii="Palatino Linotype" w:hAnsi="Palatino Linotype" w:cstheme="majorBidi"/>
          <w:sz w:val="20"/>
          <w:szCs w:val="20"/>
        </w:rPr>
        <w:fldChar w:fldCharType="end"/>
      </w:r>
      <w:r w:rsidRPr="00CD3E3D">
        <w:rPr>
          <w:rFonts w:ascii="Palatino Linotype" w:hAnsi="Palatino Linotype" w:cstheme="majorBidi"/>
          <w:sz w:val="20"/>
          <w:szCs w:val="20"/>
        </w:rPr>
        <w:t xml:space="preserve">, artinya dari keenam kata ini hanya kata ketiga dalam data yang digunakan dalam Al-Qur’an. Al-Tsa’alaby menunjukkan bahwa untuk menyebutkan perilaku menangis atau tangisan, bahasa Arab memiliki enam cara. Ketika seseorang akan menangis maka disebut </w:t>
      </w:r>
      <w:r w:rsidRPr="00CD3E3D">
        <w:rPr>
          <w:rFonts w:ascii="Palatino Linotype" w:hAnsi="Palatino Linotype" w:cstheme="majorBidi"/>
          <w:i/>
          <w:iCs/>
          <w:sz w:val="20"/>
          <w:szCs w:val="20"/>
        </w:rPr>
        <w:t>ajhasya</w:t>
      </w:r>
      <w:r w:rsidRPr="00CD3E3D">
        <w:rPr>
          <w:rFonts w:ascii="Palatino Linotype" w:hAnsi="Palatino Linotype" w:cstheme="majorBidi"/>
          <w:sz w:val="20"/>
          <w:szCs w:val="20"/>
        </w:rPr>
        <w:t xml:space="preserve">, ketika tangisan itu </w:t>
      </w:r>
      <w:r w:rsidRPr="00CD3E3D">
        <w:rPr>
          <w:rFonts w:ascii="Palatino Linotype" w:hAnsi="Palatino Linotype" w:cstheme="majorBidi"/>
          <w:sz w:val="20"/>
          <w:szCs w:val="20"/>
        </w:rPr>
        <w:lastRenderedPageBreak/>
        <w:t xml:space="preserve">memenuhi kelopak matanya maka disebut </w:t>
      </w:r>
      <w:r w:rsidRPr="00CD3E3D">
        <w:rPr>
          <w:rFonts w:ascii="Palatino Linotype" w:hAnsi="Palatino Linotype" w:cstheme="majorBidi"/>
          <w:i/>
          <w:iCs/>
          <w:sz w:val="20"/>
          <w:szCs w:val="20"/>
        </w:rPr>
        <w:t xml:space="preserve">ighrawraqa </w:t>
      </w:r>
      <w:r w:rsidRPr="00CD3E3D">
        <w:rPr>
          <w:rFonts w:ascii="Palatino Linotype" w:hAnsi="Palatino Linotype" w:cstheme="majorBidi"/>
          <w:sz w:val="20"/>
          <w:szCs w:val="20"/>
        </w:rPr>
        <w:t xml:space="preserve">atau </w:t>
      </w:r>
      <w:r w:rsidRPr="00CD3E3D">
        <w:rPr>
          <w:rFonts w:ascii="Palatino Linotype" w:hAnsi="Palatino Linotype" w:cstheme="majorBidi"/>
          <w:i/>
          <w:iCs/>
          <w:sz w:val="20"/>
          <w:szCs w:val="20"/>
        </w:rPr>
        <w:t>taraqraqa</w:t>
      </w:r>
      <w:r w:rsidRPr="00CD3E3D">
        <w:rPr>
          <w:rFonts w:ascii="Palatino Linotype" w:hAnsi="Palatino Linotype" w:cstheme="majorBidi"/>
          <w:sz w:val="20"/>
          <w:szCs w:val="20"/>
        </w:rPr>
        <w:t xml:space="preserve">, ketika air mata mengalir dari matanya disebut </w:t>
      </w:r>
      <w:r w:rsidRPr="00CD3E3D">
        <w:rPr>
          <w:rFonts w:ascii="Palatino Linotype" w:hAnsi="Palatino Linotype" w:cstheme="majorBidi"/>
          <w:i/>
          <w:iCs/>
          <w:sz w:val="20"/>
          <w:szCs w:val="20"/>
        </w:rPr>
        <w:t xml:space="preserve">dama’a </w:t>
      </w:r>
      <w:r w:rsidRPr="00CD3E3D">
        <w:rPr>
          <w:rFonts w:ascii="Palatino Linotype" w:hAnsi="Palatino Linotype" w:cstheme="majorBidi"/>
          <w:sz w:val="20"/>
          <w:szCs w:val="20"/>
        </w:rPr>
        <w:t xml:space="preserve">atau </w:t>
      </w:r>
      <w:r w:rsidRPr="00CD3E3D">
        <w:rPr>
          <w:rFonts w:ascii="Palatino Linotype" w:hAnsi="Palatino Linotype" w:cstheme="majorBidi"/>
          <w:i/>
          <w:iCs/>
          <w:sz w:val="20"/>
          <w:szCs w:val="20"/>
        </w:rPr>
        <w:t>hama’a</w:t>
      </w:r>
      <w:r w:rsidRPr="00CD3E3D">
        <w:rPr>
          <w:rFonts w:ascii="Palatino Linotype" w:hAnsi="Palatino Linotype" w:cstheme="majorBidi"/>
          <w:sz w:val="20"/>
          <w:szCs w:val="20"/>
        </w:rPr>
        <w:t xml:space="preserve">, ketika air mata bercucuran dengan deras seperti hujan maka disebut </w:t>
      </w:r>
      <w:r w:rsidRPr="00CD3E3D">
        <w:rPr>
          <w:rFonts w:ascii="Palatino Linotype" w:hAnsi="Palatino Linotype" w:cstheme="majorBidi"/>
          <w:i/>
          <w:iCs/>
          <w:sz w:val="20"/>
          <w:szCs w:val="20"/>
        </w:rPr>
        <w:t>hama</w:t>
      </w:r>
      <w:r w:rsidRPr="00CD3E3D">
        <w:rPr>
          <w:rFonts w:ascii="Palatino Linotype" w:hAnsi="Palatino Linotype" w:cstheme="majorBidi"/>
          <w:sz w:val="20"/>
          <w:szCs w:val="20"/>
        </w:rPr>
        <w:t xml:space="preserve">, ketika seseorang menangis hingga terdengar suara terisak-isak maka disebut </w:t>
      </w:r>
      <w:r w:rsidRPr="00CD3E3D">
        <w:rPr>
          <w:rFonts w:ascii="Palatino Linotype" w:hAnsi="Palatino Linotype" w:cstheme="majorBidi"/>
          <w:i/>
          <w:iCs/>
          <w:sz w:val="20"/>
          <w:szCs w:val="20"/>
        </w:rPr>
        <w:t xml:space="preserve">nahaba </w:t>
      </w:r>
      <w:r w:rsidRPr="00CD3E3D">
        <w:rPr>
          <w:rFonts w:ascii="Palatino Linotype" w:hAnsi="Palatino Linotype" w:cstheme="majorBidi"/>
          <w:sz w:val="20"/>
          <w:szCs w:val="20"/>
        </w:rPr>
        <w:t xml:space="preserve">atau </w:t>
      </w:r>
      <w:r w:rsidRPr="00CD3E3D">
        <w:rPr>
          <w:rFonts w:ascii="Palatino Linotype" w:hAnsi="Palatino Linotype" w:cstheme="majorBidi"/>
          <w:i/>
          <w:iCs/>
          <w:sz w:val="20"/>
          <w:szCs w:val="20"/>
        </w:rPr>
        <w:t>nasyaja</w:t>
      </w:r>
      <w:r w:rsidRPr="00CD3E3D">
        <w:rPr>
          <w:rFonts w:ascii="Palatino Linotype" w:hAnsi="Palatino Linotype" w:cstheme="majorBidi"/>
          <w:sz w:val="20"/>
          <w:szCs w:val="20"/>
        </w:rPr>
        <w:t xml:space="preserve">, dan ketika seseorang menangis sembari berteriak disebut dengan </w:t>
      </w:r>
      <w:r w:rsidRPr="00CD3E3D">
        <w:rPr>
          <w:rFonts w:ascii="Palatino Linotype" w:hAnsi="Palatino Linotype" w:cstheme="majorBidi"/>
          <w:i/>
          <w:iCs/>
          <w:sz w:val="20"/>
          <w:szCs w:val="20"/>
        </w:rPr>
        <w:t>a’wala</w:t>
      </w:r>
      <w:r w:rsidRPr="00CD3E3D">
        <w:rPr>
          <w:rFonts w:ascii="Palatino Linotype" w:hAnsi="Palatino Linotype" w:cstheme="majorBidi"/>
          <w:sz w:val="20"/>
          <w:szCs w:val="20"/>
        </w:rPr>
        <w:t>.</w:t>
      </w:r>
    </w:p>
    <w:p w14:paraId="36E02686" w14:textId="77777777" w:rsidR="00EC15AA" w:rsidRPr="00CD3E3D" w:rsidRDefault="00EC15AA" w:rsidP="00EC15AA">
      <w:pPr>
        <w:spacing w:after="0" w:line="240" w:lineRule="auto"/>
        <w:ind w:left="357" w:firstLine="709"/>
        <w:rPr>
          <w:rFonts w:ascii="Palatino Linotype" w:hAnsi="Palatino Linotype"/>
          <w:rtl/>
        </w:rPr>
      </w:pPr>
    </w:p>
    <w:p w14:paraId="4FB51E41" w14:textId="7CBE29CC" w:rsidR="00EC15AA" w:rsidRPr="00CD3E3D" w:rsidRDefault="00EC15AA" w:rsidP="00EC15AA">
      <w:pPr>
        <w:spacing w:after="0" w:line="240" w:lineRule="auto"/>
        <w:ind w:left="357"/>
        <w:jc w:val="center"/>
        <w:rPr>
          <w:rFonts w:ascii="Palatino Linotype" w:hAnsi="Palatino Linotype"/>
          <w:sz w:val="20"/>
          <w:szCs w:val="20"/>
        </w:rPr>
      </w:pPr>
      <w:r w:rsidRPr="00CD3E3D">
        <w:rPr>
          <w:rFonts w:ascii="Palatino Linotype" w:hAnsi="Palatino Linotype"/>
          <w:sz w:val="20"/>
          <w:szCs w:val="20"/>
        </w:rPr>
        <w:t>Tabel 2.</w:t>
      </w:r>
    </w:p>
    <w:p w14:paraId="5032B613" w14:textId="5133EA6C" w:rsidR="00EC15AA" w:rsidRPr="00CD3E3D" w:rsidRDefault="00EC15AA" w:rsidP="00EC15AA">
      <w:pPr>
        <w:spacing w:after="0" w:line="240" w:lineRule="auto"/>
        <w:ind w:left="357"/>
        <w:jc w:val="center"/>
        <w:rPr>
          <w:rFonts w:ascii="Palatino Linotype" w:hAnsi="Palatino Linotype"/>
        </w:rPr>
      </w:pPr>
      <w:r w:rsidRPr="00CD3E3D">
        <w:rPr>
          <w:rFonts w:ascii="Palatino Linotype" w:hAnsi="Palatino Linotype"/>
          <w:sz w:val="20"/>
          <w:szCs w:val="20"/>
        </w:rPr>
        <w:t>Tertawa</w:t>
      </w:r>
      <w:r w:rsidRPr="00CD3E3D">
        <w:rPr>
          <w:rFonts w:ascii="Palatino Linotype" w:hAnsi="Palatino Linotype"/>
        </w:rPr>
        <w:t xml:space="preserve"> (</w:t>
      </w:r>
      <w:r w:rsidRPr="00CD3E3D">
        <w:rPr>
          <w:rFonts w:ascii="Palatino Linotype" w:hAnsi="Palatino Linotype"/>
          <w:rtl/>
        </w:rPr>
        <w:t>الضحك</w:t>
      </w:r>
      <w:r w:rsidRPr="00CD3E3D">
        <w:rPr>
          <w:rFonts w:ascii="Palatino Linotype" w:hAnsi="Palatino Linotype"/>
        </w:rPr>
        <w:t>)</w:t>
      </w:r>
    </w:p>
    <w:tbl>
      <w:tblPr>
        <w:tblStyle w:val="TableGrid"/>
        <w:tblW w:w="409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338"/>
        <w:gridCol w:w="1549"/>
        <w:gridCol w:w="337"/>
        <w:gridCol w:w="1547"/>
        <w:gridCol w:w="395"/>
        <w:gridCol w:w="1547"/>
        <w:gridCol w:w="337"/>
      </w:tblGrid>
      <w:tr w:rsidR="00EC15AA" w:rsidRPr="00CD3E3D" w14:paraId="04869870" w14:textId="77777777" w:rsidTr="000D16FD">
        <w:trPr>
          <w:jc w:val="center"/>
        </w:trPr>
        <w:tc>
          <w:tcPr>
            <w:tcW w:w="1018" w:type="pct"/>
            <w:tcBorders>
              <w:top w:val="single" w:sz="8" w:space="0" w:color="auto"/>
            </w:tcBorders>
          </w:tcPr>
          <w:p w14:paraId="447FD71C" w14:textId="77777777" w:rsidR="00EC15AA" w:rsidRPr="00CD3E3D" w:rsidRDefault="00EC15AA" w:rsidP="00EC15AA">
            <w:pPr>
              <w:bidi/>
              <w:rPr>
                <w:rFonts w:ascii="Palatino Linotype" w:hAnsi="Palatino Linotype" w:cs="Sakkal Majalla"/>
                <w:rtl/>
              </w:rPr>
            </w:pPr>
            <w:r w:rsidRPr="00CD3E3D">
              <w:rPr>
                <w:rFonts w:ascii="Palatino Linotype" w:hAnsi="Palatino Linotype" w:cs="Sakkal Majalla"/>
                <w:rtl/>
              </w:rPr>
              <w:t>الكَتْكَتَةُ</w:t>
            </w:r>
          </w:p>
        </w:tc>
        <w:tc>
          <w:tcPr>
            <w:tcW w:w="222" w:type="pct"/>
            <w:tcBorders>
              <w:top w:val="single" w:sz="8" w:space="0" w:color="auto"/>
            </w:tcBorders>
          </w:tcPr>
          <w:p w14:paraId="776C2FB3"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4</w:t>
            </w:r>
          </w:p>
        </w:tc>
        <w:tc>
          <w:tcPr>
            <w:tcW w:w="1019" w:type="pct"/>
            <w:tcBorders>
              <w:top w:val="single" w:sz="8" w:space="0" w:color="auto"/>
            </w:tcBorders>
          </w:tcPr>
          <w:p w14:paraId="0C6EE0C3"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الافْتِرَاءُ وَالانْكِلَالُ</w:t>
            </w:r>
          </w:p>
        </w:tc>
        <w:tc>
          <w:tcPr>
            <w:tcW w:w="222" w:type="pct"/>
            <w:tcBorders>
              <w:top w:val="single" w:sz="8" w:space="0" w:color="auto"/>
            </w:tcBorders>
          </w:tcPr>
          <w:p w14:paraId="14B160B3"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3</w:t>
            </w:r>
          </w:p>
        </w:tc>
        <w:tc>
          <w:tcPr>
            <w:tcW w:w="1018" w:type="pct"/>
            <w:tcBorders>
              <w:top w:val="single" w:sz="8" w:space="0" w:color="auto"/>
            </w:tcBorders>
          </w:tcPr>
          <w:p w14:paraId="73D76DEB"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الإِهْلَاسُ</w:t>
            </w:r>
          </w:p>
        </w:tc>
        <w:tc>
          <w:tcPr>
            <w:tcW w:w="260" w:type="pct"/>
            <w:tcBorders>
              <w:top w:val="single" w:sz="8" w:space="0" w:color="auto"/>
            </w:tcBorders>
          </w:tcPr>
          <w:p w14:paraId="2AA0C7BC"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2</w:t>
            </w:r>
          </w:p>
        </w:tc>
        <w:tc>
          <w:tcPr>
            <w:tcW w:w="1018" w:type="pct"/>
            <w:tcBorders>
              <w:top w:val="single" w:sz="8" w:space="0" w:color="auto"/>
            </w:tcBorders>
          </w:tcPr>
          <w:p w14:paraId="751B3868" w14:textId="77777777" w:rsidR="00EC15AA" w:rsidRPr="00CD3E3D" w:rsidRDefault="00EC15AA" w:rsidP="00EC15AA">
            <w:pPr>
              <w:bidi/>
              <w:rPr>
                <w:rFonts w:ascii="Palatino Linotype" w:hAnsi="Palatino Linotype" w:cs="Sakkal Majalla"/>
                <w:rtl/>
              </w:rPr>
            </w:pPr>
            <w:r w:rsidRPr="00CD3E3D">
              <w:rPr>
                <w:rFonts w:ascii="Palatino Linotype" w:hAnsi="Palatino Linotype" w:cs="Sakkal Majalla"/>
                <w:rtl/>
              </w:rPr>
              <w:t>التَّبَسُّمُ</w:t>
            </w:r>
          </w:p>
        </w:tc>
        <w:tc>
          <w:tcPr>
            <w:tcW w:w="222" w:type="pct"/>
            <w:tcBorders>
              <w:top w:val="single" w:sz="8" w:space="0" w:color="auto"/>
            </w:tcBorders>
          </w:tcPr>
          <w:p w14:paraId="304FE811" w14:textId="77777777" w:rsidR="00EC15AA" w:rsidRPr="00CD3E3D" w:rsidRDefault="00EC15AA" w:rsidP="00EC15AA">
            <w:pPr>
              <w:bidi/>
              <w:rPr>
                <w:rFonts w:ascii="Palatino Linotype" w:hAnsi="Palatino Linotype" w:cs="Sakkal Majalla"/>
                <w:rtl/>
              </w:rPr>
            </w:pPr>
            <w:r w:rsidRPr="00CD3E3D">
              <w:rPr>
                <w:rFonts w:ascii="Palatino Linotype" w:hAnsi="Palatino Linotype" w:cs="Sakkal Majalla"/>
                <w:rtl/>
              </w:rPr>
              <w:t>1</w:t>
            </w:r>
          </w:p>
        </w:tc>
      </w:tr>
      <w:tr w:rsidR="00EC15AA" w:rsidRPr="00CD3E3D" w14:paraId="6519A3C9" w14:textId="77777777" w:rsidTr="000D16FD">
        <w:trPr>
          <w:jc w:val="center"/>
        </w:trPr>
        <w:tc>
          <w:tcPr>
            <w:tcW w:w="1018" w:type="pct"/>
            <w:tcBorders>
              <w:bottom w:val="single" w:sz="8" w:space="0" w:color="auto"/>
            </w:tcBorders>
          </w:tcPr>
          <w:p w14:paraId="3A92C65F"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أَشَدُّ الضَّحِكِ (فَوْقَ الاِفْتِرَاءِ)</w:t>
            </w:r>
          </w:p>
        </w:tc>
        <w:tc>
          <w:tcPr>
            <w:tcW w:w="222" w:type="pct"/>
            <w:tcBorders>
              <w:bottom w:val="single" w:sz="8" w:space="0" w:color="auto"/>
            </w:tcBorders>
          </w:tcPr>
          <w:p w14:paraId="2BD10181" w14:textId="77777777" w:rsidR="00EC15AA" w:rsidRPr="00CD3E3D" w:rsidRDefault="00EC15AA" w:rsidP="00EC15AA">
            <w:pPr>
              <w:bidi/>
              <w:rPr>
                <w:rFonts w:ascii="Palatino Linotype" w:hAnsi="Palatino Linotype" w:cs="Sakkal Majalla"/>
              </w:rPr>
            </w:pPr>
          </w:p>
        </w:tc>
        <w:tc>
          <w:tcPr>
            <w:tcW w:w="1019" w:type="pct"/>
            <w:tcBorders>
              <w:bottom w:val="single" w:sz="8" w:space="0" w:color="auto"/>
            </w:tcBorders>
          </w:tcPr>
          <w:p w14:paraId="0C338749"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الضَّحِكُ الحَسَنُ</w:t>
            </w:r>
          </w:p>
        </w:tc>
        <w:tc>
          <w:tcPr>
            <w:tcW w:w="222" w:type="pct"/>
            <w:tcBorders>
              <w:bottom w:val="single" w:sz="8" w:space="0" w:color="auto"/>
            </w:tcBorders>
          </w:tcPr>
          <w:p w14:paraId="2FD9B1B2" w14:textId="77777777" w:rsidR="00EC15AA" w:rsidRPr="00CD3E3D" w:rsidRDefault="00EC15AA" w:rsidP="00EC15AA">
            <w:pPr>
              <w:bidi/>
              <w:rPr>
                <w:rFonts w:ascii="Palatino Linotype" w:hAnsi="Palatino Linotype" w:cs="Sakkal Majalla"/>
              </w:rPr>
            </w:pPr>
          </w:p>
        </w:tc>
        <w:tc>
          <w:tcPr>
            <w:tcW w:w="1018" w:type="pct"/>
            <w:tcBorders>
              <w:bottom w:val="single" w:sz="8" w:space="0" w:color="auto"/>
            </w:tcBorders>
          </w:tcPr>
          <w:p w14:paraId="4D82B9A7"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إِخْفَاءُ الضَّحِكِ</w:t>
            </w:r>
          </w:p>
        </w:tc>
        <w:tc>
          <w:tcPr>
            <w:tcW w:w="260" w:type="pct"/>
            <w:tcBorders>
              <w:bottom w:val="single" w:sz="8" w:space="0" w:color="auto"/>
            </w:tcBorders>
          </w:tcPr>
          <w:p w14:paraId="2B191A27" w14:textId="77777777" w:rsidR="00EC15AA" w:rsidRPr="00CD3E3D" w:rsidRDefault="00EC15AA" w:rsidP="00EC15AA">
            <w:pPr>
              <w:bidi/>
              <w:rPr>
                <w:rFonts w:ascii="Palatino Linotype" w:hAnsi="Palatino Linotype" w:cs="Sakkal Majalla"/>
              </w:rPr>
            </w:pPr>
          </w:p>
        </w:tc>
        <w:tc>
          <w:tcPr>
            <w:tcW w:w="1018" w:type="pct"/>
            <w:tcBorders>
              <w:bottom w:val="single" w:sz="8" w:space="0" w:color="auto"/>
            </w:tcBorders>
          </w:tcPr>
          <w:p w14:paraId="7D0D25E0"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أّوَّلُ مَرَاتِبِ الضَّحِكِ</w:t>
            </w:r>
          </w:p>
        </w:tc>
        <w:tc>
          <w:tcPr>
            <w:tcW w:w="222" w:type="pct"/>
            <w:tcBorders>
              <w:bottom w:val="single" w:sz="8" w:space="0" w:color="auto"/>
            </w:tcBorders>
          </w:tcPr>
          <w:p w14:paraId="7C730F29" w14:textId="77777777" w:rsidR="00EC15AA" w:rsidRPr="00CD3E3D" w:rsidRDefault="00EC15AA" w:rsidP="00EC15AA">
            <w:pPr>
              <w:bidi/>
              <w:rPr>
                <w:rFonts w:ascii="Palatino Linotype" w:hAnsi="Palatino Linotype" w:cs="Sakkal Majalla"/>
              </w:rPr>
            </w:pPr>
          </w:p>
        </w:tc>
      </w:tr>
      <w:tr w:rsidR="00EC15AA" w:rsidRPr="00CD3E3D" w14:paraId="6059410C" w14:textId="77777777" w:rsidTr="000D16FD">
        <w:trPr>
          <w:jc w:val="center"/>
        </w:trPr>
        <w:tc>
          <w:tcPr>
            <w:tcW w:w="1018" w:type="pct"/>
            <w:tcBorders>
              <w:top w:val="single" w:sz="8" w:space="0" w:color="auto"/>
            </w:tcBorders>
          </w:tcPr>
          <w:p w14:paraId="23AD34A8"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الاسْتِغْرَابُ</w:t>
            </w:r>
          </w:p>
        </w:tc>
        <w:tc>
          <w:tcPr>
            <w:tcW w:w="222" w:type="pct"/>
            <w:tcBorders>
              <w:top w:val="single" w:sz="8" w:space="0" w:color="auto"/>
            </w:tcBorders>
          </w:tcPr>
          <w:p w14:paraId="46C9D451"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8</w:t>
            </w:r>
          </w:p>
        </w:tc>
        <w:tc>
          <w:tcPr>
            <w:tcW w:w="1019" w:type="pct"/>
            <w:tcBorders>
              <w:top w:val="single" w:sz="8" w:space="0" w:color="auto"/>
            </w:tcBorders>
          </w:tcPr>
          <w:p w14:paraId="47E3059C"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الكَرْكَرَةُ</w:t>
            </w:r>
          </w:p>
        </w:tc>
        <w:tc>
          <w:tcPr>
            <w:tcW w:w="222" w:type="pct"/>
            <w:tcBorders>
              <w:top w:val="single" w:sz="8" w:space="0" w:color="auto"/>
            </w:tcBorders>
          </w:tcPr>
          <w:p w14:paraId="6B5B17DF"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7</w:t>
            </w:r>
          </w:p>
        </w:tc>
        <w:tc>
          <w:tcPr>
            <w:tcW w:w="1018" w:type="pct"/>
            <w:tcBorders>
              <w:top w:val="single" w:sz="8" w:space="0" w:color="auto"/>
            </w:tcBorders>
          </w:tcPr>
          <w:p w14:paraId="20AFBCED"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القَرْقَرَةُ</w:t>
            </w:r>
          </w:p>
        </w:tc>
        <w:tc>
          <w:tcPr>
            <w:tcW w:w="260" w:type="pct"/>
            <w:tcBorders>
              <w:top w:val="single" w:sz="8" w:space="0" w:color="auto"/>
            </w:tcBorders>
          </w:tcPr>
          <w:p w14:paraId="10EF8DC4"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6</w:t>
            </w:r>
          </w:p>
        </w:tc>
        <w:tc>
          <w:tcPr>
            <w:tcW w:w="1018" w:type="pct"/>
            <w:tcBorders>
              <w:top w:val="single" w:sz="8" w:space="0" w:color="auto"/>
            </w:tcBorders>
          </w:tcPr>
          <w:p w14:paraId="511E5E7C"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القَهْقَهَةُ</w:t>
            </w:r>
          </w:p>
        </w:tc>
        <w:tc>
          <w:tcPr>
            <w:tcW w:w="222" w:type="pct"/>
            <w:tcBorders>
              <w:top w:val="single" w:sz="8" w:space="0" w:color="auto"/>
            </w:tcBorders>
          </w:tcPr>
          <w:p w14:paraId="151BA36D"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5</w:t>
            </w:r>
          </w:p>
        </w:tc>
      </w:tr>
      <w:tr w:rsidR="00EC15AA" w:rsidRPr="00CD3E3D" w14:paraId="13F84823" w14:textId="77777777" w:rsidTr="000D16FD">
        <w:trPr>
          <w:jc w:val="center"/>
        </w:trPr>
        <w:tc>
          <w:tcPr>
            <w:tcW w:w="1018" w:type="pct"/>
            <w:tcBorders>
              <w:bottom w:val="single" w:sz="8" w:space="0" w:color="auto"/>
            </w:tcBorders>
          </w:tcPr>
          <w:p w14:paraId="5B2148E4"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ثُمَّ أَشّدُّ</w:t>
            </w:r>
          </w:p>
        </w:tc>
        <w:tc>
          <w:tcPr>
            <w:tcW w:w="222" w:type="pct"/>
            <w:tcBorders>
              <w:bottom w:val="single" w:sz="8" w:space="0" w:color="auto"/>
            </w:tcBorders>
          </w:tcPr>
          <w:p w14:paraId="26F6435F" w14:textId="77777777" w:rsidR="00EC15AA" w:rsidRPr="00CD3E3D" w:rsidRDefault="00EC15AA" w:rsidP="00EC15AA">
            <w:pPr>
              <w:bidi/>
              <w:rPr>
                <w:rFonts w:ascii="Palatino Linotype" w:hAnsi="Palatino Linotype" w:cs="Sakkal Majalla"/>
              </w:rPr>
            </w:pPr>
          </w:p>
        </w:tc>
        <w:tc>
          <w:tcPr>
            <w:tcW w:w="1019" w:type="pct"/>
            <w:tcBorders>
              <w:bottom w:val="single" w:sz="8" w:space="0" w:color="auto"/>
            </w:tcBorders>
          </w:tcPr>
          <w:p w14:paraId="5083669B"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ثُمَّ أَشّدُّ</w:t>
            </w:r>
          </w:p>
        </w:tc>
        <w:tc>
          <w:tcPr>
            <w:tcW w:w="222" w:type="pct"/>
            <w:tcBorders>
              <w:bottom w:val="single" w:sz="8" w:space="0" w:color="auto"/>
            </w:tcBorders>
          </w:tcPr>
          <w:p w14:paraId="5C043301" w14:textId="77777777" w:rsidR="00EC15AA" w:rsidRPr="00CD3E3D" w:rsidRDefault="00EC15AA" w:rsidP="00EC15AA">
            <w:pPr>
              <w:bidi/>
              <w:rPr>
                <w:rFonts w:ascii="Palatino Linotype" w:hAnsi="Palatino Linotype" w:cs="Sakkal Majalla"/>
              </w:rPr>
            </w:pPr>
          </w:p>
        </w:tc>
        <w:tc>
          <w:tcPr>
            <w:tcW w:w="1018" w:type="pct"/>
            <w:tcBorders>
              <w:bottom w:val="single" w:sz="8" w:space="0" w:color="auto"/>
            </w:tcBorders>
          </w:tcPr>
          <w:p w14:paraId="2825A061"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ثُمَّ أَشّدُّ</w:t>
            </w:r>
          </w:p>
        </w:tc>
        <w:tc>
          <w:tcPr>
            <w:tcW w:w="260" w:type="pct"/>
            <w:tcBorders>
              <w:bottom w:val="single" w:sz="8" w:space="0" w:color="auto"/>
            </w:tcBorders>
          </w:tcPr>
          <w:p w14:paraId="46867C1C" w14:textId="77777777" w:rsidR="00EC15AA" w:rsidRPr="00CD3E3D" w:rsidRDefault="00EC15AA" w:rsidP="00EC15AA">
            <w:pPr>
              <w:bidi/>
              <w:rPr>
                <w:rFonts w:ascii="Palatino Linotype" w:hAnsi="Palatino Linotype" w:cs="Sakkal Majalla"/>
              </w:rPr>
            </w:pPr>
          </w:p>
        </w:tc>
        <w:tc>
          <w:tcPr>
            <w:tcW w:w="1018" w:type="pct"/>
            <w:tcBorders>
              <w:bottom w:val="single" w:sz="8" w:space="0" w:color="auto"/>
            </w:tcBorders>
          </w:tcPr>
          <w:p w14:paraId="305413F7"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ثُمَّ أّشّدُّ</w:t>
            </w:r>
          </w:p>
        </w:tc>
        <w:tc>
          <w:tcPr>
            <w:tcW w:w="222" w:type="pct"/>
            <w:tcBorders>
              <w:bottom w:val="single" w:sz="8" w:space="0" w:color="auto"/>
            </w:tcBorders>
          </w:tcPr>
          <w:p w14:paraId="248EC3BF" w14:textId="77777777" w:rsidR="00EC15AA" w:rsidRPr="00CD3E3D" w:rsidRDefault="00EC15AA" w:rsidP="00EC15AA">
            <w:pPr>
              <w:bidi/>
              <w:rPr>
                <w:rFonts w:ascii="Palatino Linotype" w:hAnsi="Palatino Linotype" w:cs="Sakkal Majalla"/>
              </w:rPr>
            </w:pPr>
          </w:p>
        </w:tc>
      </w:tr>
      <w:tr w:rsidR="00EC15AA" w:rsidRPr="00CD3E3D" w14:paraId="338A178B" w14:textId="77777777" w:rsidTr="000D16FD">
        <w:trPr>
          <w:jc w:val="center"/>
        </w:trPr>
        <w:tc>
          <w:tcPr>
            <w:tcW w:w="1018" w:type="pct"/>
            <w:tcBorders>
              <w:top w:val="single" w:sz="8" w:space="0" w:color="auto"/>
            </w:tcBorders>
          </w:tcPr>
          <w:p w14:paraId="36F420B6" w14:textId="77777777" w:rsidR="00EC15AA" w:rsidRPr="00CD3E3D" w:rsidRDefault="00EC15AA" w:rsidP="00EC15AA">
            <w:pPr>
              <w:bidi/>
              <w:rPr>
                <w:rFonts w:ascii="Palatino Linotype" w:hAnsi="Palatino Linotype" w:cs="Sakkal Majalla"/>
              </w:rPr>
            </w:pPr>
          </w:p>
        </w:tc>
        <w:tc>
          <w:tcPr>
            <w:tcW w:w="222" w:type="pct"/>
            <w:tcBorders>
              <w:top w:val="single" w:sz="8" w:space="0" w:color="auto"/>
            </w:tcBorders>
          </w:tcPr>
          <w:p w14:paraId="4E97B039" w14:textId="77777777" w:rsidR="00EC15AA" w:rsidRPr="00CD3E3D" w:rsidRDefault="00EC15AA" w:rsidP="00EC15AA">
            <w:pPr>
              <w:bidi/>
              <w:rPr>
                <w:rFonts w:ascii="Palatino Linotype" w:hAnsi="Palatino Linotype" w:cs="Sakkal Majalla"/>
              </w:rPr>
            </w:pPr>
          </w:p>
        </w:tc>
        <w:tc>
          <w:tcPr>
            <w:tcW w:w="1019" w:type="pct"/>
            <w:tcBorders>
              <w:top w:val="single" w:sz="8" w:space="0" w:color="auto"/>
            </w:tcBorders>
          </w:tcPr>
          <w:p w14:paraId="2C5046D6" w14:textId="77777777" w:rsidR="00EC15AA" w:rsidRPr="00CD3E3D" w:rsidRDefault="00EC15AA" w:rsidP="00EC15AA">
            <w:pPr>
              <w:bidi/>
              <w:rPr>
                <w:rFonts w:ascii="Palatino Linotype" w:hAnsi="Palatino Linotype" w:cs="Sakkal Majalla"/>
              </w:rPr>
            </w:pPr>
          </w:p>
        </w:tc>
        <w:tc>
          <w:tcPr>
            <w:tcW w:w="222" w:type="pct"/>
            <w:tcBorders>
              <w:top w:val="single" w:sz="8" w:space="0" w:color="auto"/>
            </w:tcBorders>
          </w:tcPr>
          <w:p w14:paraId="1EBA4833" w14:textId="77777777" w:rsidR="00EC15AA" w:rsidRPr="00CD3E3D" w:rsidRDefault="00EC15AA" w:rsidP="00EC15AA">
            <w:pPr>
              <w:bidi/>
              <w:rPr>
                <w:rFonts w:ascii="Palatino Linotype" w:hAnsi="Palatino Linotype" w:cs="Sakkal Majalla"/>
              </w:rPr>
            </w:pPr>
          </w:p>
        </w:tc>
        <w:tc>
          <w:tcPr>
            <w:tcW w:w="1018" w:type="pct"/>
            <w:tcBorders>
              <w:top w:val="single" w:sz="8" w:space="0" w:color="auto"/>
            </w:tcBorders>
          </w:tcPr>
          <w:p w14:paraId="6B7098CD"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الإِهْزَاقُ والزَّهْزَقَةُ</w:t>
            </w:r>
          </w:p>
        </w:tc>
        <w:tc>
          <w:tcPr>
            <w:tcW w:w="260" w:type="pct"/>
            <w:tcBorders>
              <w:top w:val="single" w:sz="8" w:space="0" w:color="auto"/>
            </w:tcBorders>
          </w:tcPr>
          <w:p w14:paraId="59A2ED3A"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1-</w:t>
            </w:r>
          </w:p>
        </w:tc>
        <w:tc>
          <w:tcPr>
            <w:tcW w:w="1018" w:type="pct"/>
            <w:tcBorders>
              <w:top w:val="single" w:sz="8" w:space="0" w:color="auto"/>
            </w:tcBorders>
          </w:tcPr>
          <w:p w14:paraId="5A73B48B"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الطَّخْطَخَةُ</w:t>
            </w:r>
          </w:p>
        </w:tc>
        <w:tc>
          <w:tcPr>
            <w:tcW w:w="222" w:type="pct"/>
            <w:tcBorders>
              <w:top w:val="single" w:sz="8" w:space="0" w:color="auto"/>
            </w:tcBorders>
          </w:tcPr>
          <w:p w14:paraId="23E2169C"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9</w:t>
            </w:r>
          </w:p>
        </w:tc>
      </w:tr>
      <w:tr w:rsidR="00EC15AA" w:rsidRPr="00CD3E3D" w14:paraId="43434389" w14:textId="77777777" w:rsidTr="000D16FD">
        <w:trPr>
          <w:jc w:val="center"/>
        </w:trPr>
        <w:tc>
          <w:tcPr>
            <w:tcW w:w="1018" w:type="pct"/>
            <w:tcBorders>
              <w:bottom w:val="single" w:sz="8" w:space="0" w:color="auto"/>
            </w:tcBorders>
          </w:tcPr>
          <w:p w14:paraId="53B6042A" w14:textId="77777777" w:rsidR="00EC15AA" w:rsidRPr="00CD3E3D" w:rsidRDefault="00EC15AA" w:rsidP="00EC15AA">
            <w:pPr>
              <w:bidi/>
              <w:rPr>
                <w:rFonts w:ascii="Palatino Linotype" w:hAnsi="Palatino Linotype" w:cs="Sakkal Majalla"/>
              </w:rPr>
            </w:pPr>
          </w:p>
        </w:tc>
        <w:tc>
          <w:tcPr>
            <w:tcW w:w="222" w:type="pct"/>
            <w:tcBorders>
              <w:bottom w:val="single" w:sz="8" w:space="0" w:color="auto"/>
            </w:tcBorders>
          </w:tcPr>
          <w:p w14:paraId="08CAA2D7" w14:textId="77777777" w:rsidR="00EC15AA" w:rsidRPr="00CD3E3D" w:rsidRDefault="00EC15AA" w:rsidP="00EC15AA">
            <w:pPr>
              <w:bidi/>
              <w:rPr>
                <w:rFonts w:ascii="Palatino Linotype" w:hAnsi="Palatino Linotype" w:cs="Sakkal Majalla"/>
              </w:rPr>
            </w:pPr>
          </w:p>
        </w:tc>
        <w:tc>
          <w:tcPr>
            <w:tcW w:w="1019" w:type="pct"/>
            <w:tcBorders>
              <w:bottom w:val="single" w:sz="8" w:space="0" w:color="auto"/>
            </w:tcBorders>
          </w:tcPr>
          <w:p w14:paraId="60D5D4F1" w14:textId="77777777" w:rsidR="00EC15AA" w:rsidRPr="00CD3E3D" w:rsidRDefault="00EC15AA" w:rsidP="00EC15AA">
            <w:pPr>
              <w:bidi/>
              <w:rPr>
                <w:rFonts w:ascii="Palatino Linotype" w:hAnsi="Palatino Linotype" w:cs="Sakkal Majalla"/>
              </w:rPr>
            </w:pPr>
          </w:p>
        </w:tc>
        <w:tc>
          <w:tcPr>
            <w:tcW w:w="222" w:type="pct"/>
            <w:tcBorders>
              <w:bottom w:val="single" w:sz="8" w:space="0" w:color="auto"/>
            </w:tcBorders>
          </w:tcPr>
          <w:p w14:paraId="0656FC4B" w14:textId="77777777" w:rsidR="00EC15AA" w:rsidRPr="00CD3E3D" w:rsidRDefault="00EC15AA" w:rsidP="00EC15AA">
            <w:pPr>
              <w:bidi/>
              <w:rPr>
                <w:rFonts w:ascii="Palatino Linotype" w:hAnsi="Palatino Linotype" w:cs="Sakkal Majalla"/>
              </w:rPr>
            </w:pPr>
          </w:p>
        </w:tc>
        <w:tc>
          <w:tcPr>
            <w:tcW w:w="1018" w:type="pct"/>
            <w:tcBorders>
              <w:bottom w:val="single" w:sz="8" w:space="0" w:color="auto"/>
            </w:tcBorders>
          </w:tcPr>
          <w:p w14:paraId="52197B73"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أَنْ يَذْهَبَ الضَّحِكُ بِهِ كُلَّ مَذْهَبِ</w:t>
            </w:r>
          </w:p>
        </w:tc>
        <w:tc>
          <w:tcPr>
            <w:tcW w:w="260" w:type="pct"/>
            <w:tcBorders>
              <w:bottom w:val="single" w:sz="8" w:space="0" w:color="auto"/>
            </w:tcBorders>
          </w:tcPr>
          <w:p w14:paraId="36A1B914" w14:textId="77777777" w:rsidR="00EC15AA" w:rsidRPr="00CD3E3D" w:rsidRDefault="00EC15AA" w:rsidP="00EC15AA">
            <w:pPr>
              <w:bidi/>
              <w:rPr>
                <w:rFonts w:ascii="Palatino Linotype" w:hAnsi="Palatino Linotype" w:cs="Sakkal Majalla"/>
              </w:rPr>
            </w:pPr>
          </w:p>
        </w:tc>
        <w:tc>
          <w:tcPr>
            <w:tcW w:w="1018" w:type="pct"/>
            <w:tcBorders>
              <w:bottom w:val="single" w:sz="8" w:space="0" w:color="auto"/>
            </w:tcBorders>
          </w:tcPr>
          <w:p w14:paraId="754606FC"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أَنْ يَقُوْلَ: طِيْخْ طِيْخْ</w:t>
            </w:r>
          </w:p>
        </w:tc>
        <w:tc>
          <w:tcPr>
            <w:tcW w:w="222" w:type="pct"/>
            <w:tcBorders>
              <w:bottom w:val="single" w:sz="8" w:space="0" w:color="auto"/>
            </w:tcBorders>
          </w:tcPr>
          <w:p w14:paraId="1A86DFC5" w14:textId="77777777" w:rsidR="00EC15AA" w:rsidRPr="00CD3E3D" w:rsidRDefault="00EC15AA" w:rsidP="00EC15AA">
            <w:pPr>
              <w:bidi/>
              <w:rPr>
                <w:rFonts w:ascii="Palatino Linotype" w:hAnsi="Palatino Linotype" w:cs="Sakkal Majalla"/>
              </w:rPr>
            </w:pPr>
          </w:p>
        </w:tc>
      </w:tr>
    </w:tbl>
    <w:p w14:paraId="0682B6BD" w14:textId="77777777" w:rsidR="00EC15AA" w:rsidRPr="00CD3E3D" w:rsidRDefault="00EC15AA" w:rsidP="00EC15AA">
      <w:pPr>
        <w:spacing w:after="0" w:line="240" w:lineRule="auto"/>
        <w:ind w:left="357" w:firstLine="709"/>
        <w:jc w:val="both"/>
        <w:rPr>
          <w:rFonts w:ascii="Palatino Linotype" w:hAnsi="Palatino Linotype" w:cs="Sakkal Majalla"/>
        </w:rPr>
      </w:pPr>
    </w:p>
    <w:p w14:paraId="5FA92D93" w14:textId="77777777" w:rsidR="00EC15AA" w:rsidRPr="00CD3E3D" w:rsidRDefault="00EC15AA" w:rsidP="00EC15AA">
      <w:pPr>
        <w:spacing w:after="0" w:line="240" w:lineRule="auto"/>
        <w:ind w:left="357" w:firstLine="709"/>
        <w:jc w:val="both"/>
        <w:rPr>
          <w:rFonts w:ascii="Palatino Linotype" w:hAnsi="Palatino Linotype" w:cstheme="majorBidi"/>
          <w:sz w:val="20"/>
          <w:szCs w:val="20"/>
        </w:rPr>
      </w:pPr>
      <w:r w:rsidRPr="00CD3E3D">
        <w:rPr>
          <w:rFonts w:ascii="Palatino Linotype" w:hAnsi="Palatino Linotype" w:cstheme="majorBidi"/>
          <w:sz w:val="20"/>
          <w:szCs w:val="20"/>
        </w:rPr>
        <w:t xml:space="preserve">Tabel 1.2 menunjukkan term bermakna tertawa secara berurutan mulai dari tersenyum, tertawa kecil, hingga tertawa terbahak-bahak. Masing-masing kata menunjukkan tingkatan tertawa yang berbeda. Term pertama adalah </w:t>
      </w:r>
      <w:r w:rsidRPr="00CD3E3D">
        <w:rPr>
          <w:rFonts w:ascii="Palatino Linotype" w:hAnsi="Palatino Linotype" w:cstheme="majorBidi"/>
          <w:i/>
          <w:iCs/>
          <w:sz w:val="20"/>
          <w:szCs w:val="20"/>
        </w:rPr>
        <w:t xml:space="preserve">al-tabassum </w:t>
      </w:r>
      <w:r w:rsidRPr="00CD3E3D">
        <w:rPr>
          <w:rFonts w:ascii="Palatino Linotype" w:hAnsi="Palatino Linotype" w:cstheme="majorBidi"/>
          <w:sz w:val="20"/>
          <w:szCs w:val="20"/>
        </w:rPr>
        <w:t xml:space="preserve">yang berarti tersenyum, ini adalah tingkatan tertawa paling rendah, ketika menunjukkan tawa yang ringan maka disebut dengan </w:t>
      </w:r>
      <w:r w:rsidRPr="00CD3E3D">
        <w:rPr>
          <w:rFonts w:ascii="Palatino Linotype" w:hAnsi="Palatino Linotype" w:cstheme="majorBidi"/>
          <w:i/>
          <w:iCs/>
          <w:sz w:val="20"/>
          <w:szCs w:val="20"/>
        </w:rPr>
        <w:t>al-ihlas</w:t>
      </w:r>
      <w:r w:rsidRPr="00CD3E3D">
        <w:rPr>
          <w:rFonts w:ascii="Palatino Linotype" w:hAnsi="Palatino Linotype" w:cstheme="majorBidi"/>
          <w:sz w:val="20"/>
          <w:szCs w:val="20"/>
        </w:rPr>
        <w:t xml:space="preserve">, di atas </w:t>
      </w:r>
      <w:r w:rsidRPr="00CD3E3D">
        <w:rPr>
          <w:rFonts w:ascii="Palatino Linotype" w:hAnsi="Palatino Linotype" w:cstheme="majorBidi"/>
          <w:i/>
          <w:iCs/>
          <w:sz w:val="20"/>
          <w:szCs w:val="20"/>
        </w:rPr>
        <w:t xml:space="preserve">al-ihlas </w:t>
      </w:r>
      <w:r w:rsidRPr="00CD3E3D">
        <w:rPr>
          <w:rFonts w:ascii="Palatino Linotype" w:hAnsi="Palatino Linotype" w:cstheme="majorBidi"/>
          <w:sz w:val="20"/>
          <w:szCs w:val="20"/>
        </w:rPr>
        <w:t xml:space="preserve">disebut dengan </w:t>
      </w:r>
      <w:r w:rsidRPr="00CD3E3D">
        <w:rPr>
          <w:rFonts w:ascii="Palatino Linotype" w:hAnsi="Palatino Linotype" w:cstheme="majorBidi"/>
          <w:i/>
          <w:iCs/>
          <w:sz w:val="20"/>
          <w:szCs w:val="20"/>
        </w:rPr>
        <w:t xml:space="preserve">al-iftira` </w:t>
      </w:r>
      <w:r w:rsidRPr="00CD3E3D">
        <w:rPr>
          <w:rFonts w:ascii="Palatino Linotype" w:hAnsi="Palatino Linotype" w:cstheme="majorBidi"/>
          <w:sz w:val="20"/>
          <w:szCs w:val="20"/>
        </w:rPr>
        <w:t xml:space="preserve">dan </w:t>
      </w:r>
      <w:r w:rsidRPr="00CD3E3D">
        <w:rPr>
          <w:rFonts w:ascii="Palatino Linotype" w:hAnsi="Palatino Linotype" w:cstheme="majorBidi"/>
          <w:i/>
          <w:iCs/>
          <w:sz w:val="20"/>
          <w:szCs w:val="20"/>
        </w:rPr>
        <w:t xml:space="preserve">al-inkilal </w:t>
      </w:r>
      <w:r w:rsidRPr="00CD3E3D">
        <w:rPr>
          <w:rFonts w:ascii="Palatino Linotype" w:hAnsi="Palatino Linotype" w:cstheme="majorBidi"/>
          <w:sz w:val="20"/>
          <w:szCs w:val="20"/>
        </w:rPr>
        <w:t xml:space="preserve">yang artinya tertawa dengan sopan, ketika nada tertawa seseorang mulai meningkat maka seiring bertambahnya volume tertawa secara berurutan disebut dengan </w:t>
      </w:r>
      <w:r w:rsidRPr="00CD3E3D">
        <w:rPr>
          <w:rFonts w:ascii="Palatino Linotype" w:hAnsi="Palatino Linotype" w:cstheme="majorBidi"/>
          <w:i/>
          <w:iCs/>
          <w:sz w:val="20"/>
          <w:szCs w:val="20"/>
        </w:rPr>
        <w:t>al-katkatah</w:t>
      </w:r>
      <w:r w:rsidRPr="00CD3E3D">
        <w:rPr>
          <w:rFonts w:ascii="Palatino Linotype" w:hAnsi="Palatino Linotype" w:cstheme="majorBidi"/>
          <w:sz w:val="20"/>
          <w:szCs w:val="20"/>
        </w:rPr>
        <w:t xml:space="preserve">, </w:t>
      </w:r>
      <w:r w:rsidRPr="00CD3E3D">
        <w:rPr>
          <w:rFonts w:ascii="Palatino Linotype" w:hAnsi="Palatino Linotype" w:cstheme="majorBidi"/>
          <w:i/>
          <w:iCs/>
          <w:sz w:val="20"/>
          <w:szCs w:val="20"/>
        </w:rPr>
        <w:t>al-qahqahah</w:t>
      </w:r>
      <w:r w:rsidRPr="00CD3E3D">
        <w:rPr>
          <w:rFonts w:ascii="Palatino Linotype" w:hAnsi="Palatino Linotype" w:cstheme="majorBidi"/>
          <w:sz w:val="20"/>
          <w:szCs w:val="20"/>
        </w:rPr>
        <w:t xml:space="preserve">, </w:t>
      </w:r>
      <w:r w:rsidRPr="00CD3E3D">
        <w:rPr>
          <w:rFonts w:ascii="Palatino Linotype" w:hAnsi="Palatino Linotype" w:cstheme="majorBidi"/>
          <w:i/>
          <w:iCs/>
          <w:sz w:val="20"/>
          <w:szCs w:val="20"/>
        </w:rPr>
        <w:t>al-qarqarah</w:t>
      </w:r>
      <w:r w:rsidRPr="00CD3E3D">
        <w:rPr>
          <w:rFonts w:ascii="Palatino Linotype" w:hAnsi="Palatino Linotype" w:cstheme="majorBidi"/>
          <w:sz w:val="20"/>
          <w:szCs w:val="20"/>
        </w:rPr>
        <w:t xml:space="preserve">, </w:t>
      </w:r>
      <w:r w:rsidRPr="00CD3E3D">
        <w:rPr>
          <w:rFonts w:ascii="Palatino Linotype" w:hAnsi="Palatino Linotype" w:cstheme="majorBidi"/>
          <w:i/>
          <w:iCs/>
          <w:sz w:val="20"/>
          <w:szCs w:val="20"/>
        </w:rPr>
        <w:t>al-karkarah</w:t>
      </w:r>
      <w:r w:rsidRPr="00CD3E3D">
        <w:rPr>
          <w:rFonts w:ascii="Palatino Linotype" w:hAnsi="Palatino Linotype" w:cstheme="majorBidi"/>
          <w:sz w:val="20"/>
          <w:szCs w:val="20"/>
        </w:rPr>
        <w:t xml:space="preserve">, dan </w:t>
      </w:r>
      <w:r w:rsidRPr="00CD3E3D">
        <w:rPr>
          <w:rFonts w:ascii="Palatino Linotype" w:hAnsi="Palatino Linotype" w:cstheme="majorBidi"/>
          <w:i/>
          <w:iCs/>
          <w:sz w:val="20"/>
          <w:szCs w:val="20"/>
        </w:rPr>
        <w:t>al-istighrab</w:t>
      </w:r>
      <w:r w:rsidRPr="00CD3E3D">
        <w:rPr>
          <w:rFonts w:ascii="Palatino Linotype" w:hAnsi="Palatino Linotype" w:cstheme="majorBidi"/>
          <w:sz w:val="20"/>
          <w:szCs w:val="20"/>
        </w:rPr>
        <w:t xml:space="preserve">. Ketika seseorang tertawa hingga terdengar kata </w:t>
      </w:r>
      <w:r w:rsidRPr="00CD3E3D">
        <w:rPr>
          <w:rFonts w:ascii="Palatino Linotype" w:hAnsi="Palatino Linotype" w:cstheme="majorBidi"/>
          <w:i/>
          <w:iCs/>
          <w:sz w:val="20"/>
          <w:szCs w:val="20"/>
        </w:rPr>
        <w:t xml:space="preserve">thikh-thikh </w:t>
      </w:r>
      <w:r w:rsidRPr="00CD3E3D">
        <w:rPr>
          <w:rFonts w:ascii="Palatino Linotype" w:hAnsi="Palatino Linotype" w:cstheme="majorBidi"/>
          <w:sz w:val="20"/>
          <w:szCs w:val="20"/>
        </w:rPr>
        <w:t xml:space="preserve">atau hingga nafas tersengal maka disebut dengan </w:t>
      </w:r>
      <w:r w:rsidRPr="00CD3E3D">
        <w:rPr>
          <w:rFonts w:ascii="Palatino Linotype" w:hAnsi="Palatino Linotype" w:cstheme="majorBidi"/>
          <w:i/>
          <w:iCs/>
          <w:sz w:val="20"/>
          <w:szCs w:val="20"/>
        </w:rPr>
        <w:t>ath-thakhthakhah</w:t>
      </w:r>
      <w:r w:rsidRPr="00CD3E3D">
        <w:rPr>
          <w:rFonts w:ascii="Palatino Linotype" w:hAnsi="Palatino Linotype" w:cstheme="majorBidi"/>
          <w:sz w:val="20"/>
          <w:szCs w:val="20"/>
        </w:rPr>
        <w:t xml:space="preserve">. Dan puncak dari tertawa hingga tak terhentikan disebut dengan </w:t>
      </w:r>
      <w:r w:rsidRPr="00CD3E3D">
        <w:rPr>
          <w:rFonts w:ascii="Palatino Linotype" w:hAnsi="Palatino Linotype" w:cstheme="majorBidi"/>
          <w:i/>
          <w:iCs/>
          <w:sz w:val="20"/>
          <w:szCs w:val="20"/>
        </w:rPr>
        <w:t xml:space="preserve">al-ihzaq </w:t>
      </w:r>
      <w:r w:rsidRPr="00CD3E3D">
        <w:rPr>
          <w:rFonts w:ascii="Palatino Linotype" w:hAnsi="Palatino Linotype" w:cstheme="majorBidi"/>
          <w:sz w:val="20"/>
          <w:szCs w:val="20"/>
        </w:rPr>
        <w:t xml:space="preserve">dan </w:t>
      </w:r>
      <w:r w:rsidRPr="00CD3E3D">
        <w:rPr>
          <w:rFonts w:ascii="Palatino Linotype" w:hAnsi="Palatino Linotype" w:cstheme="majorBidi"/>
          <w:i/>
          <w:iCs/>
          <w:sz w:val="20"/>
          <w:szCs w:val="20"/>
        </w:rPr>
        <w:t>al-zahzaqah</w:t>
      </w:r>
      <w:r w:rsidRPr="00CD3E3D">
        <w:rPr>
          <w:rFonts w:ascii="Palatino Linotype" w:hAnsi="Palatino Linotype" w:cstheme="majorBidi"/>
          <w:sz w:val="20"/>
          <w:szCs w:val="20"/>
        </w:rPr>
        <w:t>.</w:t>
      </w:r>
    </w:p>
    <w:p w14:paraId="78465417" w14:textId="77777777" w:rsidR="00EC15AA" w:rsidRPr="00CD3E3D" w:rsidRDefault="00EC15AA" w:rsidP="00EC15AA">
      <w:pPr>
        <w:spacing w:after="0" w:line="240" w:lineRule="auto"/>
        <w:ind w:left="357" w:firstLine="709"/>
        <w:jc w:val="both"/>
        <w:rPr>
          <w:rFonts w:ascii="Palatino Linotype" w:hAnsi="Palatino Linotype" w:cstheme="majorBidi"/>
        </w:rPr>
      </w:pPr>
    </w:p>
    <w:p w14:paraId="4BD69196" w14:textId="5ABCDEA6" w:rsidR="00EC15AA" w:rsidRPr="00CD3E3D" w:rsidRDefault="00EC15AA" w:rsidP="00EC15AA">
      <w:pPr>
        <w:spacing w:after="0" w:line="240" w:lineRule="auto"/>
        <w:ind w:left="357"/>
        <w:jc w:val="center"/>
        <w:rPr>
          <w:rFonts w:ascii="Palatino Linotype" w:hAnsi="Palatino Linotype"/>
          <w:sz w:val="20"/>
          <w:szCs w:val="20"/>
        </w:rPr>
      </w:pPr>
      <w:r w:rsidRPr="00CD3E3D">
        <w:rPr>
          <w:rFonts w:ascii="Palatino Linotype" w:hAnsi="Palatino Linotype"/>
          <w:sz w:val="20"/>
          <w:szCs w:val="20"/>
        </w:rPr>
        <w:t>Tabel 3.</w:t>
      </w:r>
    </w:p>
    <w:p w14:paraId="3D14E194" w14:textId="1A7D168B" w:rsidR="00EC15AA" w:rsidRPr="00CD3E3D" w:rsidRDefault="00EC15AA" w:rsidP="00EC15AA">
      <w:pPr>
        <w:spacing w:after="0" w:line="240" w:lineRule="auto"/>
        <w:ind w:left="357"/>
        <w:jc w:val="center"/>
        <w:rPr>
          <w:rFonts w:ascii="Palatino Linotype" w:hAnsi="Palatino Linotype"/>
        </w:rPr>
      </w:pPr>
      <w:r w:rsidRPr="00CD3E3D">
        <w:rPr>
          <w:rFonts w:ascii="Palatino Linotype" w:hAnsi="Palatino Linotype"/>
          <w:sz w:val="20"/>
          <w:szCs w:val="20"/>
        </w:rPr>
        <w:t>Sifat pelit</w:t>
      </w:r>
      <w:r w:rsidRPr="00CD3E3D">
        <w:rPr>
          <w:rFonts w:ascii="Palatino Linotype" w:hAnsi="Palatino Linotype"/>
        </w:rPr>
        <w:t xml:space="preserve"> (</w:t>
      </w:r>
      <w:r w:rsidRPr="00CD3E3D">
        <w:rPr>
          <w:rFonts w:ascii="Palatino Linotype" w:hAnsi="Palatino Linotype"/>
          <w:rtl/>
        </w:rPr>
        <w:t>أوصاف البخيل</w:t>
      </w:r>
      <w:r w:rsidRPr="00CD3E3D">
        <w:rPr>
          <w:rFonts w:ascii="Palatino Linotype" w:hAnsi="Palatino Linotype"/>
        </w:rPr>
        <w:t>)</w:t>
      </w:r>
    </w:p>
    <w:tbl>
      <w:tblPr>
        <w:tblStyle w:val="TableGrid"/>
        <w:tblW w:w="33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7"/>
        <w:gridCol w:w="495"/>
        <w:gridCol w:w="1547"/>
        <w:gridCol w:w="499"/>
        <w:gridCol w:w="1547"/>
        <w:gridCol w:w="494"/>
      </w:tblGrid>
      <w:tr w:rsidR="00EC15AA" w:rsidRPr="00CD3E3D" w14:paraId="652E25D2" w14:textId="77777777" w:rsidTr="000D16FD">
        <w:trPr>
          <w:jc w:val="center"/>
        </w:trPr>
        <w:tc>
          <w:tcPr>
            <w:tcW w:w="1261" w:type="pct"/>
            <w:tcBorders>
              <w:top w:val="single" w:sz="8" w:space="0" w:color="auto"/>
            </w:tcBorders>
          </w:tcPr>
          <w:p w14:paraId="651EC1E8"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لَحِزٌ</w:t>
            </w:r>
          </w:p>
        </w:tc>
        <w:tc>
          <w:tcPr>
            <w:tcW w:w="404" w:type="pct"/>
            <w:tcBorders>
              <w:top w:val="single" w:sz="8" w:space="0" w:color="auto"/>
            </w:tcBorders>
          </w:tcPr>
          <w:p w14:paraId="6801C4A2"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3</w:t>
            </w:r>
          </w:p>
        </w:tc>
        <w:tc>
          <w:tcPr>
            <w:tcW w:w="1262" w:type="pct"/>
            <w:tcBorders>
              <w:top w:val="single" w:sz="8" w:space="0" w:color="auto"/>
            </w:tcBorders>
          </w:tcPr>
          <w:p w14:paraId="26E17583"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مُسُكٌ</w:t>
            </w:r>
          </w:p>
        </w:tc>
        <w:tc>
          <w:tcPr>
            <w:tcW w:w="407" w:type="pct"/>
            <w:tcBorders>
              <w:top w:val="single" w:sz="8" w:space="0" w:color="auto"/>
            </w:tcBorders>
          </w:tcPr>
          <w:p w14:paraId="3265E354"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2</w:t>
            </w:r>
          </w:p>
        </w:tc>
        <w:tc>
          <w:tcPr>
            <w:tcW w:w="1262" w:type="pct"/>
            <w:tcBorders>
              <w:top w:val="single" w:sz="8" w:space="0" w:color="auto"/>
            </w:tcBorders>
          </w:tcPr>
          <w:p w14:paraId="09CEE4F6" w14:textId="77777777" w:rsidR="00EC15AA" w:rsidRPr="00CD3E3D" w:rsidRDefault="00EC15AA" w:rsidP="00EC15AA">
            <w:pPr>
              <w:bidi/>
              <w:rPr>
                <w:rFonts w:ascii="Palatino Linotype" w:hAnsi="Palatino Linotype" w:cs="Sakkal Majalla"/>
                <w:rtl/>
              </w:rPr>
            </w:pPr>
            <w:r w:rsidRPr="00CD3E3D">
              <w:rPr>
                <w:rFonts w:ascii="Palatino Linotype" w:hAnsi="Palatino Linotype" w:cs="Sakkal Majalla"/>
                <w:rtl/>
              </w:rPr>
              <w:t>بَخِيْلٌ</w:t>
            </w:r>
          </w:p>
        </w:tc>
        <w:tc>
          <w:tcPr>
            <w:tcW w:w="403" w:type="pct"/>
            <w:tcBorders>
              <w:top w:val="single" w:sz="8" w:space="0" w:color="auto"/>
            </w:tcBorders>
          </w:tcPr>
          <w:p w14:paraId="613263DE" w14:textId="77777777" w:rsidR="00EC15AA" w:rsidRPr="00CD3E3D" w:rsidRDefault="00EC15AA" w:rsidP="00EC15AA">
            <w:pPr>
              <w:bidi/>
              <w:rPr>
                <w:rFonts w:ascii="Palatino Linotype" w:hAnsi="Palatino Linotype" w:cs="Sakkal Majalla"/>
                <w:rtl/>
              </w:rPr>
            </w:pPr>
            <w:r w:rsidRPr="00CD3E3D">
              <w:rPr>
                <w:rFonts w:ascii="Palatino Linotype" w:hAnsi="Palatino Linotype" w:cs="Sakkal Majalla"/>
                <w:rtl/>
              </w:rPr>
              <w:t>1</w:t>
            </w:r>
          </w:p>
        </w:tc>
      </w:tr>
      <w:tr w:rsidR="00EC15AA" w:rsidRPr="00CD3E3D" w14:paraId="0E32C4E6" w14:textId="77777777" w:rsidTr="000D16FD">
        <w:trPr>
          <w:jc w:val="center"/>
        </w:trPr>
        <w:tc>
          <w:tcPr>
            <w:tcW w:w="1261" w:type="pct"/>
            <w:tcBorders>
              <w:bottom w:val="single" w:sz="8" w:space="0" w:color="auto"/>
            </w:tcBorders>
          </w:tcPr>
          <w:p w14:paraId="366DD1E4"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إِذَا كَانَ ضَيِّقَ النَّفْسُ شَدِيْدَ البُخْلِ</w:t>
            </w:r>
          </w:p>
        </w:tc>
        <w:tc>
          <w:tcPr>
            <w:tcW w:w="404" w:type="pct"/>
            <w:tcBorders>
              <w:bottom w:val="single" w:sz="8" w:space="0" w:color="auto"/>
            </w:tcBorders>
          </w:tcPr>
          <w:p w14:paraId="2E19E12F" w14:textId="77777777" w:rsidR="00EC15AA" w:rsidRPr="00CD3E3D" w:rsidRDefault="00EC15AA" w:rsidP="00EC15AA">
            <w:pPr>
              <w:bidi/>
              <w:rPr>
                <w:rFonts w:ascii="Palatino Linotype" w:hAnsi="Palatino Linotype" w:cs="Sakkal Majalla"/>
              </w:rPr>
            </w:pPr>
          </w:p>
        </w:tc>
        <w:tc>
          <w:tcPr>
            <w:tcW w:w="1262" w:type="pct"/>
            <w:tcBorders>
              <w:bottom w:val="single" w:sz="8" w:space="0" w:color="auto"/>
            </w:tcBorders>
          </w:tcPr>
          <w:p w14:paraId="31E09B3F"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إِذَا كَانَ شّدِيْدَ الإِمْسَكِ لِمَالِهِ</w:t>
            </w:r>
          </w:p>
        </w:tc>
        <w:tc>
          <w:tcPr>
            <w:tcW w:w="407" w:type="pct"/>
            <w:tcBorders>
              <w:bottom w:val="single" w:sz="8" w:space="0" w:color="auto"/>
            </w:tcBorders>
          </w:tcPr>
          <w:p w14:paraId="10B08B31" w14:textId="77777777" w:rsidR="00EC15AA" w:rsidRPr="00CD3E3D" w:rsidRDefault="00EC15AA" w:rsidP="00EC15AA">
            <w:pPr>
              <w:bidi/>
              <w:rPr>
                <w:rFonts w:ascii="Palatino Linotype" w:hAnsi="Palatino Linotype" w:cs="Sakkal Majalla"/>
              </w:rPr>
            </w:pPr>
          </w:p>
        </w:tc>
        <w:tc>
          <w:tcPr>
            <w:tcW w:w="1262" w:type="pct"/>
            <w:tcBorders>
              <w:bottom w:val="single" w:sz="8" w:space="0" w:color="auto"/>
            </w:tcBorders>
          </w:tcPr>
          <w:p w14:paraId="5FD89F54"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أَوَّلُ مَرَاتِبِ البَخِيْلِ</w:t>
            </w:r>
          </w:p>
        </w:tc>
        <w:tc>
          <w:tcPr>
            <w:tcW w:w="403" w:type="pct"/>
            <w:tcBorders>
              <w:bottom w:val="single" w:sz="8" w:space="0" w:color="auto"/>
            </w:tcBorders>
          </w:tcPr>
          <w:p w14:paraId="14655321" w14:textId="77777777" w:rsidR="00EC15AA" w:rsidRPr="00CD3E3D" w:rsidRDefault="00EC15AA" w:rsidP="00EC15AA">
            <w:pPr>
              <w:bidi/>
              <w:rPr>
                <w:rFonts w:ascii="Palatino Linotype" w:hAnsi="Palatino Linotype" w:cs="Sakkal Majalla"/>
              </w:rPr>
            </w:pPr>
          </w:p>
        </w:tc>
      </w:tr>
      <w:tr w:rsidR="00EC15AA" w:rsidRPr="00CD3E3D" w14:paraId="5E8752E1" w14:textId="77777777" w:rsidTr="000D16FD">
        <w:trPr>
          <w:jc w:val="center"/>
        </w:trPr>
        <w:tc>
          <w:tcPr>
            <w:tcW w:w="1261" w:type="pct"/>
            <w:tcBorders>
              <w:top w:val="single" w:sz="8" w:space="0" w:color="auto"/>
            </w:tcBorders>
          </w:tcPr>
          <w:p w14:paraId="4CB86FF7"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حِلِزٌّ</w:t>
            </w:r>
          </w:p>
        </w:tc>
        <w:tc>
          <w:tcPr>
            <w:tcW w:w="404" w:type="pct"/>
            <w:tcBorders>
              <w:top w:val="single" w:sz="8" w:space="0" w:color="auto"/>
            </w:tcBorders>
          </w:tcPr>
          <w:p w14:paraId="5AAC2A59"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6</w:t>
            </w:r>
          </w:p>
        </w:tc>
        <w:tc>
          <w:tcPr>
            <w:tcW w:w="1262" w:type="pct"/>
            <w:tcBorders>
              <w:top w:val="single" w:sz="8" w:space="0" w:color="auto"/>
            </w:tcBorders>
          </w:tcPr>
          <w:p w14:paraId="19E18D73"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فَاحِشٌ</w:t>
            </w:r>
          </w:p>
        </w:tc>
        <w:tc>
          <w:tcPr>
            <w:tcW w:w="407" w:type="pct"/>
            <w:tcBorders>
              <w:top w:val="single" w:sz="8" w:space="0" w:color="auto"/>
            </w:tcBorders>
          </w:tcPr>
          <w:p w14:paraId="7CFC2494"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5</w:t>
            </w:r>
          </w:p>
        </w:tc>
        <w:tc>
          <w:tcPr>
            <w:tcW w:w="1262" w:type="pct"/>
            <w:tcBorders>
              <w:top w:val="single" w:sz="8" w:space="0" w:color="auto"/>
            </w:tcBorders>
          </w:tcPr>
          <w:p w14:paraId="70143D9F"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شَحِيْحٌ</w:t>
            </w:r>
          </w:p>
        </w:tc>
        <w:tc>
          <w:tcPr>
            <w:tcW w:w="403" w:type="pct"/>
            <w:tcBorders>
              <w:top w:val="single" w:sz="8" w:space="0" w:color="auto"/>
            </w:tcBorders>
          </w:tcPr>
          <w:p w14:paraId="538CE057"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4</w:t>
            </w:r>
          </w:p>
        </w:tc>
      </w:tr>
      <w:tr w:rsidR="00EC15AA" w:rsidRPr="00CD3E3D" w14:paraId="28BC73CF" w14:textId="77777777" w:rsidTr="000D16FD">
        <w:trPr>
          <w:jc w:val="center"/>
        </w:trPr>
        <w:tc>
          <w:tcPr>
            <w:tcW w:w="1261" w:type="pct"/>
            <w:tcBorders>
              <w:bottom w:val="single" w:sz="8" w:space="0" w:color="auto"/>
            </w:tcBorders>
          </w:tcPr>
          <w:p w14:paraId="08836373"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إِذَا كَانَ فِي نِهَايَةِ البُخْلِ</w:t>
            </w:r>
          </w:p>
        </w:tc>
        <w:tc>
          <w:tcPr>
            <w:tcW w:w="404" w:type="pct"/>
            <w:tcBorders>
              <w:bottom w:val="single" w:sz="8" w:space="0" w:color="auto"/>
            </w:tcBorders>
          </w:tcPr>
          <w:p w14:paraId="338AE0DC" w14:textId="77777777" w:rsidR="00EC15AA" w:rsidRPr="00CD3E3D" w:rsidRDefault="00EC15AA" w:rsidP="00EC15AA">
            <w:pPr>
              <w:bidi/>
              <w:rPr>
                <w:rFonts w:ascii="Palatino Linotype" w:hAnsi="Palatino Linotype" w:cs="Sakkal Majalla"/>
              </w:rPr>
            </w:pPr>
          </w:p>
        </w:tc>
        <w:tc>
          <w:tcPr>
            <w:tcW w:w="1262" w:type="pct"/>
            <w:tcBorders>
              <w:bottom w:val="single" w:sz="8" w:space="0" w:color="auto"/>
            </w:tcBorders>
          </w:tcPr>
          <w:p w14:paraId="71E12698"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إِذَا كَانَ مُتَشَدِّدًا فِي بُخْلِهِ</w:t>
            </w:r>
          </w:p>
        </w:tc>
        <w:tc>
          <w:tcPr>
            <w:tcW w:w="407" w:type="pct"/>
            <w:tcBorders>
              <w:bottom w:val="single" w:sz="8" w:space="0" w:color="auto"/>
            </w:tcBorders>
          </w:tcPr>
          <w:p w14:paraId="65928AC7" w14:textId="77777777" w:rsidR="00EC15AA" w:rsidRPr="00CD3E3D" w:rsidRDefault="00EC15AA" w:rsidP="00EC15AA">
            <w:pPr>
              <w:bidi/>
              <w:rPr>
                <w:rFonts w:ascii="Palatino Linotype" w:hAnsi="Palatino Linotype" w:cs="Sakkal Majalla"/>
              </w:rPr>
            </w:pPr>
          </w:p>
        </w:tc>
        <w:tc>
          <w:tcPr>
            <w:tcW w:w="1262" w:type="pct"/>
            <w:tcBorders>
              <w:bottom w:val="single" w:sz="8" w:space="0" w:color="auto"/>
            </w:tcBorders>
          </w:tcPr>
          <w:p w14:paraId="41E2F458"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إِذَا كَانَ مَعَ شِدَّةِ بُخْلِهِ حَرِيصًا</w:t>
            </w:r>
          </w:p>
        </w:tc>
        <w:tc>
          <w:tcPr>
            <w:tcW w:w="403" w:type="pct"/>
            <w:tcBorders>
              <w:bottom w:val="single" w:sz="8" w:space="0" w:color="auto"/>
            </w:tcBorders>
          </w:tcPr>
          <w:p w14:paraId="3AC4BE11" w14:textId="77777777" w:rsidR="00EC15AA" w:rsidRPr="00CD3E3D" w:rsidRDefault="00EC15AA" w:rsidP="00EC15AA">
            <w:pPr>
              <w:bidi/>
              <w:rPr>
                <w:rFonts w:ascii="Palatino Linotype" w:hAnsi="Palatino Linotype" w:cs="Sakkal Majalla"/>
              </w:rPr>
            </w:pPr>
          </w:p>
        </w:tc>
      </w:tr>
    </w:tbl>
    <w:p w14:paraId="60B399AC" w14:textId="77777777" w:rsidR="00EC15AA" w:rsidRPr="00CD3E3D" w:rsidRDefault="00EC15AA" w:rsidP="00EC15AA">
      <w:pPr>
        <w:spacing w:after="0" w:line="240" w:lineRule="auto"/>
        <w:ind w:left="357" w:firstLine="709"/>
        <w:jc w:val="both"/>
        <w:rPr>
          <w:rFonts w:ascii="Palatino Linotype" w:hAnsi="Palatino Linotype"/>
        </w:rPr>
      </w:pPr>
    </w:p>
    <w:p w14:paraId="651B54A4" w14:textId="137E1F9E" w:rsidR="00EC15AA" w:rsidRPr="00CD3E3D" w:rsidRDefault="00EC15AA" w:rsidP="00EC15AA">
      <w:pPr>
        <w:spacing w:after="0" w:line="240" w:lineRule="auto"/>
        <w:ind w:left="357" w:firstLine="709"/>
        <w:jc w:val="both"/>
        <w:rPr>
          <w:rFonts w:ascii="Palatino Linotype" w:hAnsi="Palatino Linotype"/>
          <w:sz w:val="20"/>
          <w:szCs w:val="20"/>
        </w:rPr>
      </w:pPr>
      <w:r w:rsidRPr="00CD3E3D">
        <w:rPr>
          <w:rFonts w:ascii="Palatino Linotype" w:hAnsi="Palatino Linotype"/>
          <w:sz w:val="20"/>
          <w:szCs w:val="20"/>
        </w:rPr>
        <w:t xml:space="preserve">Al-Tsa’alaby menyebutkan ada enam cara untuk mennyebutkan perilaku kikir atau pelit dalam bahasa Arab, yang pertama adalah </w:t>
      </w:r>
      <w:r w:rsidRPr="00CD3E3D">
        <w:rPr>
          <w:rFonts w:ascii="Palatino Linotype" w:hAnsi="Palatino Linotype"/>
          <w:i/>
          <w:iCs/>
          <w:sz w:val="20"/>
          <w:szCs w:val="20"/>
        </w:rPr>
        <w:t xml:space="preserve">bakhil </w:t>
      </w:r>
      <w:r w:rsidRPr="00CD3E3D">
        <w:rPr>
          <w:rFonts w:ascii="Palatino Linotype" w:hAnsi="Palatino Linotype"/>
          <w:sz w:val="20"/>
          <w:szCs w:val="20"/>
        </w:rPr>
        <w:t xml:space="preserve">yaitu tingkatan pertama dalam pelit atau enggan memberikan apa yang dia miliki. Jika seseorang menahan hartanya dari diberikan kepada orang lain maka disebut dengan </w:t>
      </w:r>
      <w:r w:rsidRPr="00CD3E3D">
        <w:rPr>
          <w:rFonts w:ascii="Palatino Linotype" w:hAnsi="Palatino Linotype"/>
          <w:i/>
          <w:iCs/>
          <w:sz w:val="20"/>
          <w:szCs w:val="20"/>
        </w:rPr>
        <w:t>musuk</w:t>
      </w:r>
      <w:r w:rsidRPr="00CD3E3D">
        <w:rPr>
          <w:rFonts w:ascii="Palatino Linotype" w:hAnsi="Palatino Linotype"/>
          <w:sz w:val="20"/>
          <w:szCs w:val="20"/>
        </w:rPr>
        <w:t xml:space="preserve">, apabila terdapat sedikit nafsu atas kekikirannya disebut dengan </w:t>
      </w:r>
      <w:r w:rsidRPr="00CD3E3D">
        <w:rPr>
          <w:rFonts w:ascii="Palatino Linotype" w:hAnsi="Palatino Linotype"/>
          <w:i/>
          <w:iCs/>
          <w:sz w:val="20"/>
          <w:szCs w:val="20"/>
        </w:rPr>
        <w:t>lahiz</w:t>
      </w:r>
      <w:r w:rsidRPr="00CD3E3D">
        <w:rPr>
          <w:rFonts w:ascii="Palatino Linotype" w:hAnsi="Palatino Linotype"/>
          <w:sz w:val="20"/>
          <w:szCs w:val="20"/>
        </w:rPr>
        <w:t xml:space="preserve">, jika seseorang mempertahankan sifat pelitnya maka disebut </w:t>
      </w:r>
      <w:r w:rsidRPr="00CD3E3D">
        <w:rPr>
          <w:rFonts w:ascii="Palatino Linotype" w:hAnsi="Palatino Linotype"/>
          <w:i/>
          <w:iCs/>
          <w:sz w:val="20"/>
          <w:szCs w:val="20"/>
        </w:rPr>
        <w:t>syajih</w:t>
      </w:r>
      <w:r w:rsidRPr="00CD3E3D">
        <w:rPr>
          <w:rFonts w:ascii="Palatino Linotype" w:hAnsi="Palatino Linotype"/>
          <w:sz w:val="20"/>
          <w:szCs w:val="20"/>
        </w:rPr>
        <w:t xml:space="preserve">, apabila seseorang teramat pelit maka disebut dengan </w:t>
      </w:r>
      <w:r w:rsidRPr="00CD3E3D">
        <w:rPr>
          <w:rFonts w:ascii="Palatino Linotype" w:hAnsi="Palatino Linotype"/>
          <w:i/>
          <w:iCs/>
          <w:sz w:val="20"/>
          <w:szCs w:val="20"/>
        </w:rPr>
        <w:t>fahisy</w:t>
      </w:r>
      <w:r w:rsidRPr="00CD3E3D">
        <w:rPr>
          <w:rFonts w:ascii="Palatino Linotype" w:hAnsi="Palatino Linotype"/>
          <w:sz w:val="20"/>
          <w:szCs w:val="20"/>
        </w:rPr>
        <w:t xml:space="preserve">, dan puncak dari kekikiran seseorang disebut dengan </w:t>
      </w:r>
      <w:r w:rsidRPr="00CD3E3D">
        <w:rPr>
          <w:rFonts w:ascii="Palatino Linotype" w:hAnsi="Palatino Linotype"/>
          <w:i/>
          <w:iCs/>
          <w:sz w:val="20"/>
          <w:szCs w:val="20"/>
        </w:rPr>
        <w:t>hilz</w:t>
      </w:r>
      <w:r w:rsidRPr="00CD3E3D">
        <w:rPr>
          <w:rFonts w:ascii="Palatino Linotype" w:hAnsi="Palatino Linotype"/>
          <w:sz w:val="20"/>
          <w:szCs w:val="20"/>
        </w:rPr>
        <w:t xml:space="preserve">. Keenam term ini menunjukkan tingkatan pelit berdasarkan pada bagaimana seseorang bersikap terhadap hartanya, semakin seseorang mencegah hartanya keluar darinya maka kata yang mewakili sifatnya juga berubah seiring tingkat kepelitannya. Addini dkk. menyebutkan bahwa di dalam Al-Qur’an, kata pelit atau kikir disebut dengan </w:t>
      </w:r>
      <w:r w:rsidRPr="00CD3E3D">
        <w:rPr>
          <w:rFonts w:ascii="Palatino Linotype" w:hAnsi="Palatino Linotype"/>
          <w:i/>
          <w:iCs/>
          <w:sz w:val="20"/>
          <w:szCs w:val="20"/>
        </w:rPr>
        <w:t>bukhl</w:t>
      </w:r>
      <w:r w:rsidRPr="00CD3E3D">
        <w:rPr>
          <w:rFonts w:ascii="Palatino Linotype" w:hAnsi="Palatino Linotype"/>
          <w:sz w:val="20"/>
          <w:szCs w:val="20"/>
        </w:rPr>
        <w:t xml:space="preserve"> dan </w:t>
      </w:r>
      <w:r w:rsidRPr="00CD3E3D">
        <w:rPr>
          <w:rFonts w:ascii="Palatino Linotype" w:hAnsi="Palatino Linotype"/>
          <w:i/>
          <w:iCs/>
          <w:sz w:val="20"/>
          <w:szCs w:val="20"/>
        </w:rPr>
        <w:t>syuhh</w:t>
      </w:r>
      <w:r w:rsidR="00CE0573" w:rsidRPr="00CD3E3D">
        <w:rPr>
          <w:rFonts w:ascii="Palatino Linotype" w:hAnsi="Palatino Linotype"/>
          <w:i/>
          <w:iCs/>
          <w:sz w:val="20"/>
          <w:szCs w:val="20"/>
        </w:rPr>
        <w:t xml:space="preserve"> </w:t>
      </w:r>
      <w:r w:rsidR="00A2312A" w:rsidRPr="00CD3E3D">
        <w:rPr>
          <w:rStyle w:val="FootnoteReference"/>
          <w:rFonts w:ascii="Palatino Linotype" w:hAnsi="Palatino Linotype"/>
          <w:sz w:val="20"/>
          <w:szCs w:val="20"/>
        </w:rPr>
        <w:fldChar w:fldCharType="begin" w:fldLock="1"/>
      </w:r>
      <w:r w:rsidR="00A2312A" w:rsidRPr="00CD3E3D">
        <w:rPr>
          <w:rFonts w:ascii="Palatino Linotype" w:hAnsi="Palatino Linotype"/>
          <w:sz w:val="20"/>
          <w:szCs w:val="20"/>
        </w:rPr>
        <w:instrText>ADDIN CSL_CITATION {"citationItems":[{"id":"ITEM-1","itemData":{"DOI":"https://doi.org/10.37985/hq.v5i2.196","author":[{"dropping-particle":"","family":"Addini","given":"Nur Futiha","non-dropping-particle":"","parse-names":false,"suffix":""},{"dropping-particle":"","family":"Iqbal","given":"Ipmawan Muhammad","non-dropping-particle":"","parse-names":false,"suffix":""},{"dropping-particle":"","family":"Ridho","given":"M. Mukharom","non-dropping-particle":"","parse-names":false,"suffix":""}],"container-title":"Hamalatul Qur'an: Jurnal Ilmu-Ilmu Al-Qur'an","id":"ITEM-1","issue":"2","issued":{"date-parts":[["2024"]]},"page":"275-285","title":"Kikir dalam Al-Qur’an (Kajian Lafadz Al-Bukhl dan Asy-Syuhh Menurut Tafsîr Fii Zhilalil Qur’an)","type":"article-journal","volume":"5"},"uris":["http://www.mendeley.com/documents/?uuid=018f4e85-7682-4578-95bc-8d1f3cf4fff0"]}],"mendeley":{"formattedCitation":"(Addini et al., 2024)","plainTextFormattedCitation":"(Addini et al., 2024)","previouslyFormattedCitation":"(Addini et al., 2024)"},"properties":{"noteIndex":0},"schema":"https://github.com/citation-style-language/schema/raw/master/csl-citation.json"}</w:instrText>
      </w:r>
      <w:r w:rsidR="00A2312A" w:rsidRPr="00CD3E3D">
        <w:rPr>
          <w:rStyle w:val="FootnoteReference"/>
          <w:rFonts w:ascii="Palatino Linotype" w:hAnsi="Palatino Linotype"/>
          <w:sz w:val="20"/>
          <w:szCs w:val="20"/>
        </w:rPr>
        <w:fldChar w:fldCharType="separate"/>
      </w:r>
      <w:r w:rsidR="00CE0573" w:rsidRPr="00CD3E3D">
        <w:rPr>
          <w:rFonts w:ascii="Palatino Linotype" w:hAnsi="Palatino Linotype"/>
          <w:sz w:val="20"/>
          <w:szCs w:val="20"/>
        </w:rPr>
        <w:t>(Addini et al., 2024)</w:t>
      </w:r>
      <w:r w:rsidR="00A2312A" w:rsidRPr="00CD3E3D">
        <w:rPr>
          <w:rStyle w:val="FootnoteReference"/>
          <w:rFonts w:ascii="Palatino Linotype" w:hAnsi="Palatino Linotype"/>
          <w:sz w:val="20"/>
          <w:szCs w:val="20"/>
        </w:rPr>
        <w:fldChar w:fldCharType="end"/>
      </w:r>
      <w:r w:rsidRPr="00CD3E3D">
        <w:rPr>
          <w:rFonts w:ascii="Palatino Linotype" w:hAnsi="Palatino Linotype"/>
          <w:sz w:val="20"/>
          <w:szCs w:val="20"/>
        </w:rPr>
        <w:t xml:space="preserve">. </w:t>
      </w:r>
      <w:r w:rsidRPr="00CD3E3D">
        <w:rPr>
          <w:rFonts w:ascii="Palatino Linotype" w:hAnsi="Palatino Linotype"/>
          <w:i/>
          <w:iCs/>
          <w:sz w:val="20"/>
          <w:szCs w:val="20"/>
        </w:rPr>
        <w:t xml:space="preserve">Bakhil </w:t>
      </w:r>
      <w:r w:rsidRPr="00CD3E3D">
        <w:rPr>
          <w:rFonts w:ascii="Palatino Linotype" w:hAnsi="Palatino Linotype"/>
          <w:sz w:val="20"/>
          <w:szCs w:val="20"/>
        </w:rPr>
        <w:t xml:space="preserve">adalah pelaku dari </w:t>
      </w:r>
      <w:r w:rsidRPr="00CD3E3D">
        <w:rPr>
          <w:rFonts w:ascii="Palatino Linotype" w:hAnsi="Palatino Linotype"/>
          <w:i/>
          <w:iCs/>
          <w:sz w:val="20"/>
          <w:szCs w:val="20"/>
        </w:rPr>
        <w:t>bukhl</w:t>
      </w:r>
      <w:r w:rsidRPr="00CD3E3D">
        <w:rPr>
          <w:rFonts w:ascii="Palatino Linotype" w:hAnsi="Palatino Linotype"/>
          <w:sz w:val="20"/>
          <w:szCs w:val="20"/>
        </w:rPr>
        <w:t xml:space="preserve"> adapun </w:t>
      </w:r>
      <w:r w:rsidRPr="00CD3E3D">
        <w:rPr>
          <w:rFonts w:ascii="Palatino Linotype" w:hAnsi="Palatino Linotype"/>
          <w:i/>
          <w:iCs/>
          <w:sz w:val="20"/>
          <w:szCs w:val="20"/>
        </w:rPr>
        <w:t>syahih</w:t>
      </w:r>
      <w:r w:rsidRPr="00CD3E3D">
        <w:rPr>
          <w:rFonts w:ascii="Palatino Linotype" w:hAnsi="Palatino Linotype"/>
          <w:sz w:val="20"/>
          <w:szCs w:val="20"/>
        </w:rPr>
        <w:t xml:space="preserve"> adalah pelaku dari </w:t>
      </w:r>
      <w:r w:rsidRPr="00CD3E3D">
        <w:rPr>
          <w:rFonts w:ascii="Palatino Linotype" w:hAnsi="Palatino Linotype"/>
          <w:i/>
          <w:iCs/>
          <w:sz w:val="20"/>
          <w:szCs w:val="20"/>
        </w:rPr>
        <w:t>syuhh</w:t>
      </w:r>
      <w:r w:rsidRPr="00CD3E3D">
        <w:rPr>
          <w:rFonts w:ascii="Palatino Linotype" w:hAnsi="Palatino Linotype"/>
          <w:sz w:val="20"/>
          <w:szCs w:val="20"/>
        </w:rPr>
        <w:t>.</w:t>
      </w:r>
    </w:p>
    <w:p w14:paraId="4E450E7A" w14:textId="77777777" w:rsidR="00EC15AA" w:rsidRPr="00CD3E3D" w:rsidRDefault="00EC15AA" w:rsidP="00EC15AA">
      <w:pPr>
        <w:spacing w:after="0" w:line="240" w:lineRule="auto"/>
        <w:ind w:left="357"/>
        <w:jc w:val="center"/>
        <w:rPr>
          <w:rFonts w:ascii="Palatino Linotype" w:hAnsi="Palatino Linotype"/>
          <w:sz w:val="20"/>
          <w:szCs w:val="20"/>
        </w:rPr>
      </w:pPr>
      <w:r w:rsidRPr="00CD3E3D">
        <w:rPr>
          <w:rFonts w:ascii="Palatino Linotype" w:hAnsi="Palatino Linotype"/>
          <w:sz w:val="20"/>
          <w:szCs w:val="20"/>
        </w:rPr>
        <w:lastRenderedPageBreak/>
        <w:t>Tabel 4.</w:t>
      </w:r>
    </w:p>
    <w:p w14:paraId="45759857" w14:textId="5D16C9B5" w:rsidR="00EC15AA" w:rsidRPr="00CD3E3D" w:rsidRDefault="00EC15AA" w:rsidP="00EC15AA">
      <w:pPr>
        <w:spacing w:after="0" w:line="240" w:lineRule="auto"/>
        <w:ind w:left="357"/>
        <w:jc w:val="center"/>
        <w:rPr>
          <w:rFonts w:ascii="Palatino Linotype" w:hAnsi="Palatino Linotype"/>
        </w:rPr>
      </w:pPr>
      <w:r w:rsidRPr="00CD3E3D">
        <w:rPr>
          <w:rFonts w:ascii="Palatino Linotype" w:hAnsi="Palatino Linotype"/>
          <w:sz w:val="20"/>
          <w:szCs w:val="20"/>
        </w:rPr>
        <w:t>Cinta</w:t>
      </w:r>
      <w:r w:rsidRPr="00CD3E3D">
        <w:rPr>
          <w:rFonts w:ascii="Palatino Linotype" w:hAnsi="Palatino Linotype"/>
        </w:rPr>
        <w:t xml:space="preserve"> (</w:t>
      </w:r>
      <w:r w:rsidRPr="00CD3E3D">
        <w:rPr>
          <w:rFonts w:ascii="Palatino Linotype" w:hAnsi="Palatino Linotype"/>
          <w:rtl/>
        </w:rPr>
        <w:t>الحب</w:t>
      </w:r>
      <w:r w:rsidRPr="00CD3E3D">
        <w:rPr>
          <w:rFonts w:ascii="Palatino Linotype" w:hAnsi="Palatino Linotype"/>
        </w:rPr>
        <w:t>)</w:t>
      </w:r>
    </w:p>
    <w:tbl>
      <w:tblPr>
        <w:tblStyle w:val="TableGrid"/>
        <w:tblW w:w="440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499"/>
        <w:gridCol w:w="1549"/>
        <w:gridCol w:w="496"/>
        <w:gridCol w:w="1547"/>
        <w:gridCol w:w="496"/>
        <w:gridCol w:w="1547"/>
        <w:gridCol w:w="496"/>
      </w:tblGrid>
      <w:tr w:rsidR="00EC15AA" w:rsidRPr="00CD3E3D" w14:paraId="3F73EF9D" w14:textId="77777777" w:rsidTr="000D16FD">
        <w:trPr>
          <w:jc w:val="center"/>
        </w:trPr>
        <w:tc>
          <w:tcPr>
            <w:tcW w:w="947" w:type="pct"/>
            <w:tcBorders>
              <w:top w:val="single" w:sz="8" w:space="0" w:color="auto"/>
            </w:tcBorders>
          </w:tcPr>
          <w:p w14:paraId="4B6212FA" w14:textId="77777777" w:rsidR="00EC15AA" w:rsidRPr="00CD3E3D" w:rsidRDefault="00EC15AA" w:rsidP="00EC15AA">
            <w:pPr>
              <w:bidi/>
              <w:rPr>
                <w:rFonts w:ascii="Palatino Linotype" w:hAnsi="Palatino Linotype" w:cs="Sakkal Majalla"/>
                <w:rtl/>
              </w:rPr>
            </w:pPr>
            <w:r w:rsidRPr="00CD3E3D">
              <w:rPr>
                <w:rFonts w:ascii="Palatino Linotype" w:hAnsi="Palatino Linotype" w:cs="Sakkal Majalla"/>
                <w:rtl/>
              </w:rPr>
              <w:t>العِشْقُ</w:t>
            </w:r>
          </w:p>
        </w:tc>
        <w:tc>
          <w:tcPr>
            <w:tcW w:w="305" w:type="pct"/>
            <w:tcBorders>
              <w:top w:val="single" w:sz="8" w:space="0" w:color="auto"/>
            </w:tcBorders>
          </w:tcPr>
          <w:p w14:paraId="0C7EE4B4"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4</w:t>
            </w:r>
          </w:p>
        </w:tc>
        <w:tc>
          <w:tcPr>
            <w:tcW w:w="947" w:type="pct"/>
            <w:tcBorders>
              <w:top w:val="single" w:sz="8" w:space="0" w:color="auto"/>
            </w:tcBorders>
          </w:tcPr>
          <w:p w14:paraId="7B1885BC"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الكَلَفُ</w:t>
            </w:r>
          </w:p>
        </w:tc>
        <w:tc>
          <w:tcPr>
            <w:tcW w:w="303" w:type="pct"/>
            <w:tcBorders>
              <w:top w:val="single" w:sz="8" w:space="0" w:color="auto"/>
            </w:tcBorders>
          </w:tcPr>
          <w:p w14:paraId="76CF6DE9"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3</w:t>
            </w:r>
          </w:p>
        </w:tc>
        <w:tc>
          <w:tcPr>
            <w:tcW w:w="946" w:type="pct"/>
            <w:tcBorders>
              <w:top w:val="single" w:sz="8" w:space="0" w:color="auto"/>
            </w:tcBorders>
          </w:tcPr>
          <w:p w14:paraId="0EB88426"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العَلَاقُةُ</w:t>
            </w:r>
          </w:p>
        </w:tc>
        <w:tc>
          <w:tcPr>
            <w:tcW w:w="303" w:type="pct"/>
            <w:tcBorders>
              <w:top w:val="single" w:sz="8" w:space="0" w:color="auto"/>
            </w:tcBorders>
          </w:tcPr>
          <w:p w14:paraId="57B26D0F"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2</w:t>
            </w:r>
          </w:p>
        </w:tc>
        <w:tc>
          <w:tcPr>
            <w:tcW w:w="946" w:type="pct"/>
            <w:tcBorders>
              <w:top w:val="single" w:sz="8" w:space="0" w:color="auto"/>
            </w:tcBorders>
          </w:tcPr>
          <w:p w14:paraId="730ECEAF" w14:textId="77777777" w:rsidR="00EC15AA" w:rsidRPr="00CD3E3D" w:rsidRDefault="00EC15AA" w:rsidP="00EC15AA">
            <w:pPr>
              <w:bidi/>
              <w:rPr>
                <w:rFonts w:ascii="Palatino Linotype" w:hAnsi="Palatino Linotype" w:cs="Sakkal Majalla"/>
                <w:rtl/>
              </w:rPr>
            </w:pPr>
            <w:r w:rsidRPr="00CD3E3D">
              <w:rPr>
                <w:rFonts w:ascii="Palatino Linotype" w:hAnsi="Palatino Linotype" w:cs="Sakkal Majalla"/>
                <w:rtl/>
              </w:rPr>
              <w:t>الهَوَى</w:t>
            </w:r>
          </w:p>
        </w:tc>
        <w:tc>
          <w:tcPr>
            <w:tcW w:w="303" w:type="pct"/>
            <w:tcBorders>
              <w:top w:val="single" w:sz="8" w:space="0" w:color="auto"/>
            </w:tcBorders>
          </w:tcPr>
          <w:p w14:paraId="1A1C018B" w14:textId="77777777" w:rsidR="00EC15AA" w:rsidRPr="00CD3E3D" w:rsidRDefault="00EC15AA" w:rsidP="00EC15AA">
            <w:pPr>
              <w:bidi/>
              <w:rPr>
                <w:rFonts w:ascii="Palatino Linotype" w:hAnsi="Palatino Linotype" w:cs="Sakkal Majalla"/>
                <w:rtl/>
              </w:rPr>
            </w:pPr>
            <w:r w:rsidRPr="00CD3E3D">
              <w:rPr>
                <w:rFonts w:ascii="Palatino Linotype" w:hAnsi="Palatino Linotype" w:cs="Sakkal Majalla"/>
                <w:rtl/>
              </w:rPr>
              <w:t>1</w:t>
            </w:r>
          </w:p>
        </w:tc>
      </w:tr>
      <w:tr w:rsidR="00EC15AA" w:rsidRPr="00CD3E3D" w14:paraId="600765C4" w14:textId="77777777" w:rsidTr="000D16FD">
        <w:trPr>
          <w:jc w:val="center"/>
        </w:trPr>
        <w:tc>
          <w:tcPr>
            <w:tcW w:w="947" w:type="pct"/>
            <w:tcBorders>
              <w:bottom w:val="single" w:sz="8" w:space="0" w:color="auto"/>
            </w:tcBorders>
          </w:tcPr>
          <w:p w14:paraId="5DBC23C3"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اسْمٌ لِمَا فَضَلَ عَنِ المِقْدَارِ الَّذِي اسْمُهُ الحُبُّ</w:t>
            </w:r>
          </w:p>
        </w:tc>
        <w:tc>
          <w:tcPr>
            <w:tcW w:w="305" w:type="pct"/>
            <w:tcBorders>
              <w:bottom w:val="single" w:sz="8" w:space="0" w:color="auto"/>
            </w:tcBorders>
          </w:tcPr>
          <w:p w14:paraId="15B4E5DB" w14:textId="77777777" w:rsidR="00EC15AA" w:rsidRPr="00CD3E3D" w:rsidRDefault="00EC15AA" w:rsidP="00EC15AA">
            <w:pPr>
              <w:bidi/>
              <w:rPr>
                <w:rFonts w:ascii="Palatino Linotype" w:hAnsi="Palatino Linotype" w:cs="Sakkal Majalla"/>
              </w:rPr>
            </w:pPr>
          </w:p>
        </w:tc>
        <w:tc>
          <w:tcPr>
            <w:tcW w:w="947" w:type="pct"/>
            <w:tcBorders>
              <w:bottom w:val="single" w:sz="8" w:space="0" w:color="auto"/>
            </w:tcBorders>
          </w:tcPr>
          <w:p w14:paraId="57E2B941"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شِدَّةُ الحُبِّ</w:t>
            </w:r>
          </w:p>
        </w:tc>
        <w:tc>
          <w:tcPr>
            <w:tcW w:w="303" w:type="pct"/>
            <w:tcBorders>
              <w:bottom w:val="single" w:sz="8" w:space="0" w:color="auto"/>
            </w:tcBorders>
          </w:tcPr>
          <w:p w14:paraId="2FE9E362" w14:textId="77777777" w:rsidR="00EC15AA" w:rsidRPr="00CD3E3D" w:rsidRDefault="00EC15AA" w:rsidP="00EC15AA">
            <w:pPr>
              <w:bidi/>
              <w:rPr>
                <w:rFonts w:ascii="Palatino Linotype" w:hAnsi="Palatino Linotype" w:cs="Sakkal Majalla"/>
              </w:rPr>
            </w:pPr>
          </w:p>
        </w:tc>
        <w:tc>
          <w:tcPr>
            <w:tcW w:w="946" w:type="pct"/>
            <w:tcBorders>
              <w:bottom w:val="single" w:sz="8" w:space="0" w:color="auto"/>
            </w:tcBorders>
          </w:tcPr>
          <w:p w14:paraId="3AC4E83D"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الحُبُّ اللَّازِمِ لِلْقَلْبِ</w:t>
            </w:r>
          </w:p>
        </w:tc>
        <w:tc>
          <w:tcPr>
            <w:tcW w:w="303" w:type="pct"/>
            <w:tcBorders>
              <w:bottom w:val="single" w:sz="8" w:space="0" w:color="auto"/>
            </w:tcBorders>
          </w:tcPr>
          <w:p w14:paraId="2F0E4A7F" w14:textId="77777777" w:rsidR="00EC15AA" w:rsidRPr="00CD3E3D" w:rsidRDefault="00EC15AA" w:rsidP="00EC15AA">
            <w:pPr>
              <w:bidi/>
              <w:rPr>
                <w:rFonts w:ascii="Palatino Linotype" w:hAnsi="Palatino Linotype" w:cs="Sakkal Majalla"/>
              </w:rPr>
            </w:pPr>
          </w:p>
        </w:tc>
        <w:tc>
          <w:tcPr>
            <w:tcW w:w="946" w:type="pct"/>
            <w:tcBorders>
              <w:bottom w:val="single" w:sz="8" w:space="0" w:color="auto"/>
            </w:tcBorders>
          </w:tcPr>
          <w:p w14:paraId="524CB7E9" w14:textId="77777777" w:rsidR="00EC15AA" w:rsidRPr="00CD3E3D" w:rsidRDefault="00EC15AA" w:rsidP="00EC15AA">
            <w:pPr>
              <w:bidi/>
              <w:rPr>
                <w:rFonts w:ascii="Palatino Linotype" w:hAnsi="Palatino Linotype" w:cs="Sakkal Majalla"/>
                <w:rtl/>
              </w:rPr>
            </w:pPr>
            <w:r w:rsidRPr="00CD3E3D">
              <w:rPr>
                <w:rFonts w:ascii="Palatino Linotype" w:hAnsi="Palatino Linotype" w:cs="Sakkal Majalla"/>
                <w:rtl/>
              </w:rPr>
              <w:t>أَوَّل مَرَاتِبِ الحُبِّ</w:t>
            </w:r>
          </w:p>
        </w:tc>
        <w:tc>
          <w:tcPr>
            <w:tcW w:w="303" w:type="pct"/>
            <w:tcBorders>
              <w:bottom w:val="single" w:sz="8" w:space="0" w:color="auto"/>
            </w:tcBorders>
          </w:tcPr>
          <w:p w14:paraId="64385450" w14:textId="77777777" w:rsidR="00EC15AA" w:rsidRPr="00CD3E3D" w:rsidRDefault="00EC15AA" w:rsidP="00EC15AA">
            <w:pPr>
              <w:bidi/>
              <w:rPr>
                <w:rFonts w:ascii="Palatino Linotype" w:hAnsi="Palatino Linotype" w:cs="Sakkal Majalla"/>
              </w:rPr>
            </w:pPr>
          </w:p>
        </w:tc>
      </w:tr>
      <w:tr w:rsidR="00EC15AA" w:rsidRPr="00CD3E3D" w14:paraId="0BC6B321" w14:textId="77777777" w:rsidTr="000D16FD">
        <w:trPr>
          <w:jc w:val="center"/>
        </w:trPr>
        <w:tc>
          <w:tcPr>
            <w:tcW w:w="947" w:type="pct"/>
            <w:tcBorders>
              <w:top w:val="single" w:sz="8" w:space="0" w:color="auto"/>
            </w:tcBorders>
          </w:tcPr>
          <w:p w14:paraId="16D7EED7"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الجَوَى</w:t>
            </w:r>
          </w:p>
        </w:tc>
        <w:tc>
          <w:tcPr>
            <w:tcW w:w="305" w:type="pct"/>
            <w:tcBorders>
              <w:top w:val="single" w:sz="8" w:space="0" w:color="auto"/>
            </w:tcBorders>
          </w:tcPr>
          <w:p w14:paraId="74F27163"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8</w:t>
            </w:r>
          </w:p>
        </w:tc>
        <w:tc>
          <w:tcPr>
            <w:tcW w:w="947" w:type="pct"/>
            <w:tcBorders>
              <w:top w:val="single" w:sz="8" w:space="0" w:color="auto"/>
            </w:tcBorders>
          </w:tcPr>
          <w:p w14:paraId="13F4E784"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الشَّغَفُ</w:t>
            </w:r>
          </w:p>
        </w:tc>
        <w:tc>
          <w:tcPr>
            <w:tcW w:w="303" w:type="pct"/>
            <w:tcBorders>
              <w:top w:val="single" w:sz="8" w:space="0" w:color="auto"/>
            </w:tcBorders>
          </w:tcPr>
          <w:p w14:paraId="356272DE"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7</w:t>
            </w:r>
          </w:p>
        </w:tc>
        <w:tc>
          <w:tcPr>
            <w:tcW w:w="946" w:type="pct"/>
            <w:tcBorders>
              <w:top w:val="single" w:sz="8" w:space="0" w:color="auto"/>
            </w:tcBorders>
          </w:tcPr>
          <w:p w14:paraId="1CDD862B"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اللَّوْعَةُ اللَّاعِجُ</w:t>
            </w:r>
          </w:p>
        </w:tc>
        <w:tc>
          <w:tcPr>
            <w:tcW w:w="303" w:type="pct"/>
            <w:tcBorders>
              <w:top w:val="single" w:sz="8" w:space="0" w:color="auto"/>
            </w:tcBorders>
          </w:tcPr>
          <w:p w14:paraId="7970D917"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6</w:t>
            </w:r>
          </w:p>
        </w:tc>
        <w:tc>
          <w:tcPr>
            <w:tcW w:w="946" w:type="pct"/>
            <w:tcBorders>
              <w:top w:val="single" w:sz="8" w:space="0" w:color="auto"/>
            </w:tcBorders>
          </w:tcPr>
          <w:p w14:paraId="79452D68"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الشَّعَفُ</w:t>
            </w:r>
          </w:p>
        </w:tc>
        <w:tc>
          <w:tcPr>
            <w:tcW w:w="303" w:type="pct"/>
            <w:tcBorders>
              <w:top w:val="single" w:sz="8" w:space="0" w:color="auto"/>
            </w:tcBorders>
          </w:tcPr>
          <w:p w14:paraId="6DEBD7E7"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5</w:t>
            </w:r>
          </w:p>
        </w:tc>
      </w:tr>
      <w:tr w:rsidR="00EC15AA" w:rsidRPr="00CD3E3D" w14:paraId="02560074" w14:textId="77777777" w:rsidTr="000D16FD">
        <w:trPr>
          <w:jc w:val="center"/>
        </w:trPr>
        <w:tc>
          <w:tcPr>
            <w:tcW w:w="947" w:type="pct"/>
            <w:tcBorders>
              <w:bottom w:val="single" w:sz="8" w:space="0" w:color="auto"/>
            </w:tcBorders>
          </w:tcPr>
          <w:p w14:paraId="60D2B65A" w14:textId="77777777" w:rsidR="00EC15AA" w:rsidRPr="00CD3E3D" w:rsidRDefault="00EC15AA" w:rsidP="00EC15AA">
            <w:pPr>
              <w:bidi/>
              <w:rPr>
                <w:rFonts w:ascii="Palatino Linotype" w:hAnsi="Palatino Linotype" w:cs="Sakkal Majalla"/>
                <w:rtl/>
              </w:rPr>
            </w:pPr>
            <w:r w:rsidRPr="00CD3E3D">
              <w:rPr>
                <w:rFonts w:ascii="Palatino Linotype" w:hAnsi="Palatino Linotype" w:cs="Sakkal Majalla"/>
                <w:rtl/>
              </w:rPr>
              <w:t>الهَوَى البَاطِنُ</w:t>
            </w:r>
          </w:p>
        </w:tc>
        <w:tc>
          <w:tcPr>
            <w:tcW w:w="305" w:type="pct"/>
            <w:tcBorders>
              <w:bottom w:val="single" w:sz="8" w:space="0" w:color="auto"/>
            </w:tcBorders>
          </w:tcPr>
          <w:p w14:paraId="0EAA91D6" w14:textId="77777777" w:rsidR="00EC15AA" w:rsidRPr="00CD3E3D" w:rsidRDefault="00EC15AA" w:rsidP="00EC15AA">
            <w:pPr>
              <w:bidi/>
              <w:rPr>
                <w:rFonts w:ascii="Palatino Linotype" w:hAnsi="Palatino Linotype" w:cs="Sakkal Majalla"/>
                <w:rtl/>
              </w:rPr>
            </w:pPr>
          </w:p>
        </w:tc>
        <w:tc>
          <w:tcPr>
            <w:tcW w:w="947" w:type="pct"/>
            <w:tcBorders>
              <w:bottom w:val="single" w:sz="8" w:space="0" w:color="auto"/>
            </w:tcBorders>
          </w:tcPr>
          <w:p w14:paraId="40A96AE0" w14:textId="77777777" w:rsidR="00EC15AA" w:rsidRPr="00CD3E3D" w:rsidRDefault="00EC15AA" w:rsidP="00EC15AA">
            <w:pPr>
              <w:bidi/>
              <w:rPr>
                <w:rFonts w:ascii="Palatino Linotype" w:hAnsi="Palatino Linotype" w:cs="Sakkal Majalla"/>
                <w:rtl/>
              </w:rPr>
            </w:pPr>
            <w:r w:rsidRPr="00CD3E3D">
              <w:rPr>
                <w:rFonts w:ascii="Palatino Linotype" w:hAnsi="Palatino Linotype" w:cs="Sakkal Majalla"/>
                <w:rtl/>
              </w:rPr>
              <w:t>بَلَاغَةُ الحُبِّ إِلَى شَغَفِ القَلْبِ</w:t>
            </w:r>
          </w:p>
        </w:tc>
        <w:tc>
          <w:tcPr>
            <w:tcW w:w="303" w:type="pct"/>
            <w:tcBorders>
              <w:bottom w:val="single" w:sz="8" w:space="0" w:color="auto"/>
            </w:tcBorders>
          </w:tcPr>
          <w:p w14:paraId="3E75ECB1" w14:textId="77777777" w:rsidR="00EC15AA" w:rsidRPr="00CD3E3D" w:rsidRDefault="00EC15AA" w:rsidP="00EC15AA">
            <w:pPr>
              <w:bidi/>
              <w:rPr>
                <w:rFonts w:ascii="Palatino Linotype" w:hAnsi="Palatino Linotype" w:cs="Sakkal Majalla"/>
                <w:rtl/>
              </w:rPr>
            </w:pPr>
          </w:p>
        </w:tc>
        <w:tc>
          <w:tcPr>
            <w:tcW w:w="946" w:type="pct"/>
            <w:tcBorders>
              <w:bottom w:val="single" w:sz="8" w:space="0" w:color="auto"/>
            </w:tcBorders>
          </w:tcPr>
          <w:p w14:paraId="4D06098F" w14:textId="77777777" w:rsidR="00EC15AA" w:rsidRPr="00CD3E3D" w:rsidRDefault="00EC15AA" w:rsidP="00EC15AA">
            <w:pPr>
              <w:bidi/>
              <w:rPr>
                <w:rFonts w:ascii="Palatino Linotype" w:hAnsi="Palatino Linotype" w:cs="Sakkal Majalla"/>
                <w:rtl/>
              </w:rPr>
            </w:pPr>
            <w:r w:rsidRPr="00CD3E3D">
              <w:rPr>
                <w:rFonts w:ascii="Palatino Linotype" w:hAnsi="Palatino Linotype" w:cs="Sakkal Majalla"/>
                <w:rtl/>
              </w:rPr>
              <w:t>احْرَاقِ الحُبِّ الهَوَى</w:t>
            </w:r>
          </w:p>
        </w:tc>
        <w:tc>
          <w:tcPr>
            <w:tcW w:w="303" w:type="pct"/>
            <w:tcBorders>
              <w:bottom w:val="single" w:sz="8" w:space="0" w:color="auto"/>
            </w:tcBorders>
          </w:tcPr>
          <w:p w14:paraId="7BA982D2" w14:textId="77777777" w:rsidR="00EC15AA" w:rsidRPr="00CD3E3D" w:rsidRDefault="00EC15AA" w:rsidP="00EC15AA">
            <w:pPr>
              <w:bidi/>
              <w:rPr>
                <w:rFonts w:ascii="Palatino Linotype" w:hAnsi="Palatino Linotype" w:cs="Sakkal Majalla"/>
                <w:rtl/>
              </w:rPr>
            </w:pPr>
          </w:p>
        </w:tc>
        <w:tc>
          <w:tcPr>
            <w:tcW w:w="946" w:type="pct"/>
            <w:tcBorders>
              <w:bottom w:val="single" w:sz="8" w:space="0" w:color="auto"/>
            </w:tcBorders>
          </w:tcPr>
          <w:p w14:paraId="310CA442" w14:textId="77777777" w:rsidR="00EC15AA" w:rsidRPr="00CD3E3D" w:rsidRDefault="00EC15AA" w:rsidP="00EC15AA">
            <w:pPr>
              <w:bidi/>
              <w:rPr>
                <w:rFonts w:ascii="Palatino Linotype" w:hAnsi="Palatino Linotype" w:cs="Sakkal Majalla"/>
                <w:rtl/>
              </w:rPr>
            </w:pPr>
            <w:r w:rsidRPr="00CD3E3D">
              <w:rPr>
                <w:rFonts w:ascii="Palatino Linotype" w:hAnsi="Palatino Linotype" w:cs="Sakkal Majalla"/>
                <w:rtl/>
              </w:rPr>
              <w:t>احْرَاقُ الحُبِّ القَلْبَ مَعَ لَذَّةِ يَجِدُهَا</w:t>
            </w:r>
          </w:p>
        </w:tc>
        <w:tc>
          <w:tcPr>
            <w:tcW w:w="303" w:type="pct"/>
            <w:tcBorders>
              <w:bottom w:val="single" w:sz="8" w:space="0" w:color="auto"/>
            </w:tcBorders>
          </w:tcPr>
          <w:p w14:paraId="4D063617" w14:textId="77777777" w:rsidR="00EC15AA" w:rsidRPr="00CD3E3D" w:rsidRDefault="00EC15AA" w:rsidP="00EC15AA">
            <w:pPr>
              <w:bidi/>
              <w:rPr>
                <w:rFonts w:ascii="Palatino Linotype" w:hAnsi="Palatino Linotype" w:cs="Sakkal Majalla"/>
                <w:rtl/>
              </w:rPr>
            </w:pPr>
          </w:p>
        </w:tc>
      </w:tr>
      <w:tr w:rsidR="00EC15AA" w:rsidRPr="00CD3E3D" w14:paraId="60A807B4" w14:textId="77777777" w:rsidTr="000D16FD">
        <w:trPr>
          <w:jc w:val="center"/>
        </w:trPr>
        <w:tc>
          <w:tcPr>
            <w:tcW w:w="947" w:type="pct"/>
            <w:tcBorders>
              <w:top w:val="single" w:sz="8" w:space="0" w:color="auto"/>
            </w:tcBorders>
          </w:tcPr>
          <w:p w14:paraId="385C0B6D" w14:textId="77777777" w:rsidR="00EC15AA" w:rsidRPr="00CD3E3D" w:rsidRDefault="00EC15AA" w:rsidP="00EC15AA">
            <w:pPr>
              <w:bidi/>
              <w:rPr>
                <w:rFonts w:ascii="Palatino Linotype" w:hAnsi="Palatino Linotype" w:cs="Sakkal Majalla"/>
                <w:rtl/>
              </w:rPr>
            </w:pPr>
            <w:r w:rsidRPr="00CD3E3D">
              <w:rPr>
                <w:rFonts w:ascii="Palatino Linotype" w:hAnsi="Palatino Linotype" w:cs="Sakkal Majalla"/>
                <w:rtl/>
              </w:rPr>
              <w:t>الهُيُوْمُ</w:t>
            </w:r>
          </w:p>
        </w:tc>
        <w:tc>
          <w:tcPr>
            <w:tcW w:w="305" w:type="pct"/>
            <w:tcBorders>
              <w:top w:val="single" w:sz="8" w:space="0" w:color="auto"/>
            </w:tcBorders>
          </w:tcPr>
          <w:p w14:paraId="3E2F31A9" w14:textId="77777777" w:rsidR="00EC15AA" w:rsidRPr="00CD3E3D" w:rsidRDefault="00EC15AA" w:rsidP="00EC15AA">
            <w:pPr>
              <w:bidi/>
              <w:rPr>
                <w:rFonts w:ascii="Palatino Linotype" w:hAnsi="Palatino Linotype" w:cs="Sakkal Majalla"/>
                <w:rtl/>
              </w:rPr>
            </w:pPr>
            <w:r w:rsidRPr="00CD3E3D">
              <w:rPr>
                <w:rFonts w:ascii="Palatino Linotype" w:hAnsi="Palatino Linotype" w:cs="Sakkal Majalla"/>
                <w:rtl/>
              </w:rPr>
              <w:t>12</w:t>
            </w:r>
          </w:p>
        </w:tc>
        <w:tc>
          <w:tcPr>
            <w:tcW w:w="947" w:type="pct"/>
            <w:tcBorders>
              <w:top w:val="single" w:sz="8" w:space="0" w:color="auto"/>
            </w:tcBorders>
          </w:tcPr>
          <w:p w14:paraId="339101CD" w14:textId="77777777" w:rsidR="00EC15AA" w:rsidRPr="00CD3E3D" w:rsidRDefault="00EC15AA" w:rsidP="00EC15AA">
            <w:pPr>
              <w:bidi/>
              <w:rPr>
                <w:rFonts w:ascii="Palatino Linotype" w:hAnsi="Palatino Linotype" w:cs="Sakkal Majalla"/>
                <w:rtl/>
              </w:rPr>
            </w:pPr>
            <w:r w:rsidRPr="00CD3E3D">
              <w:rPr>
                <w:rFonts w:ascii="Palatino Linotype" w:hAnsi="Palatino Linotype" w:cs="Sakkal Majalla"/>
                <w:rtl/>
              </w:rPr>
              <w:t>التَّدْلِيْهُ</w:t>
            </w:r>
          </w:p>
        </w:tc>
        <w:tc>
          <w:tcPr>
            <w:tcW w:w="303" w:type="pct"/>
            <w:tcBorders>
              <w:top w:val="single" w:sz="8" w:space="0" w:color="auto"/>
            </w:tcBorders>
          </w:tcPr>
          <w:p w14:paraId="5CFEF468" w14:textId="77777777" w:rsidR="00EC15AA" w:rsidRPr="00CD3E3D" w:rsidRDefault="00EC15AA" w:rsidP="00EC15AA">
            <w:pPr>
              <w:bidi/>
              <w:rPr>
                <w:rFonts w:ascii="Palatino Linotype" w:hAnsi="Palatino Linotype" w:cs="Sakkal Majalla"/>
                <w:rtl/>
              </w:rPr>
            </w:pPr>
            <w:r w:rsidRPr="00CD3E3D">
              <w:rPr>
                <w:rFonts w:ascii="Palatino Linotype" w:hAnsi="Palatino Linotype" w:cs="Sakkal Majalla"/>
                <w:rtl/>
              </w:rPr>
              <w:t>11</w:t>
            </w:r>
          </w:p>
        </w:tc>
        <w:tc>
          <w:tcPr>
            <w:tcW w:w="946" w:type="pct"/>
            <w:tcBorders>
              <w:top w:val="single" w:sz="8" w:space="0" w:color="auto"/>
            </w:tcBorders>
          </w:tcPr>
          <w:p w14:paraId="3BF318F1" w14:textId="77777777" w:rsidR="00EC15AA" w:rsidRPr="00CD3E3D" w:rsidRDefault="00EC15AA" w:rsidP="00EC15AA">
            <w:pPr>
              <w:bidi/>
              <w:rPr>
                <w:rFonts w:ascii="Palatino Linotype" w:hAnsi="Palatino Linotype" w:cs="Sakkal Majalla"/>
                <w:rtl/>
              </w:rPr>
            </w:pPr>
            <w:r w:rsidRPr="00CD3E3D">
              <w:rPr>
                <w:rFonts w:ascii="Palatino Linotype" w:hAnsi="Palatino Linotype" w:cs="Sakkal Majalla"/>
                <w:rtl/>
              </w:rPr>
              <w:t>التَّبْلُ</w:t>
            </w:r>
          </w:p>
        </w:tc>
        <w:tc>
          <w:tcPr>
            <w:tcW w:w="303" w:type="pct"/>
            <w:tcBorders>
              <w:top w:val="single" w:sz="8" w:space="0" w:color="auto"/>
            </w:tcBorders>
          </w:tcPr>
          <w:p w14:paraId="7810A340" w14:textId="77777777" w:rsidR="00EC15AA" w:rsidRPr="00CD3E3D" w:rsidRDefault="00EC15AA" w:rsidP="00EC15AA">
            <w:pPr>
              <w:bidi/>
              <w:rPr>
                <w:rFonts w:ascii="Palatino Linotype" w:hAnsi="Palatino Linotype" w:cs="Sakkal Majalla"/>
                <w:rtl/>
              </w:rPr>
            </w:pPr>
            <w:r w:rsidRPr="00CD3E3D">
              <w:rPr>
                <w:rFonts w:ascii="Palatino Linotype" w:hAnsi="Palatino Linotype" w:cs="Sakkal Majalla"/>
                <w:rtl/>
              </w:rPr>
              <w:t>10</w:t>
            </w:r>
          </w:p>
        </w:tc>
        <w:tc>
          <w:tcPr>
            <w:tcW w:w="946" w:type="pct"/>
            <w:tcBorders>
              <w:top w:val="single" w:sz="8" w:space="0" w:color="auto"/>
            </w:tcBorders>
          </w:tcPr>
          <w:p w14:paraId="3153B5F4" w14:textId="77777777" w:rsidR="00EC15AA" w:rsidRPr="00CD3E3D" w:rsidRDefault="00EC15AA" w:rsidP="00EC15AA">
            <w:pPr>
              <w:bidi/>
              <w:rPr>
                <w:rFonts w:ascii="Palatino Linotype" w:hAnsi="Palatino Linotype" w:cs="Sakkal Majalla"/>
                <w:rtl/>
              </w:rPr>
            </w:pPr>
            <w:r w:rsidRPr="00CD3E3D">
              <w:rPr>
                <w:rFonts w:ascii="Palatino Linotype" w:hAnsi="Palatino Linotype" w:cs="Sakkal Majalla"/>
                <w:rtl/>
              </w:rPr>
              <w:t>التَّيْمُ المُتَيَّمُ</w:t>
            </w:r>
          </w:p>
        </w:tc>
        <w:tc>
          <w:tcPr>
            <w:tcW w:w="303" w:type="pct"/>
            <w:tcBorders>
              <w:top w:val="single" w:sz="8" w:space="0" w:color="auto"/>
            </w:tcBorders>
          </w:tcPr>
          <w:p w14:paraId="73781419" w14:textId="77777777" w:rsidR="00EC15AA" w:rsidRPr="00CD3E3D" w:rsidRDefault="00EC15AA" w:rsidP="00EC15AA">
            <w:pPr>
              <w:bidi/>
              <w:rPr>
                <w:rFonts w:ascii="Palatino Linotype" w:hAnsi="Palatino Linotype" w:cs="Sakkal Majalla"/>
                <w:rtl/>
              </w:rPr>
            </w:pPr>
            <w:r w:rsidRPr="00CD3E3D">
              <w:rPr>
                <w:rFonts w:ascii="Palatino Linotype" w:hAnsi="Palatino Linotype" w:cs="Sakkal Majalla"/>
                <w:rtl/>
              </w:rPr>
              <w:t>9</w:t>
            </w:r>
          </w:p>
        </w:tc>
      </w:tr>
      <w:tr w:rsidR="00EC15AA" w:rsidRPr="00CD3E3D" w14:paraId="726312D5" w14:textId="77777777" w:rsidTr="000D16FD">
        <w:trPr>
          <w:jc w:val="center"/>
        </w:trPr>
        <w:tc>
          <w:tcPr>
            <w:tcW w:w="947" w:type="pct"/>
            <w:tcBorders>
              <w:bottom w:val="single" w:sz="8" w:space="0" w:color="auto"/>
            </w:tcBorders>
          </w:tcPr>
          <w:p w14:paraId="293C71B6"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أَنْ يَذْهَبَ عَلَى وَجْهِهِ لَغَلَبَةِ الهَوَى عَلَيْهِ</w:t>
            </w:r>
          </w:p>
        </w:tc>
        <w:tc>
          <w:tcPr>
            <w:tcW w:w="305" w:type="pct"/>
            <w:tcBorders>
              <w:bottom w:val="single" w:sz="8" w:space="0" w:color="auto"/>
            </w:tcBorders>
          </w:tcPr>
          <w:p w14:paraId="0EE32D7C" w14:textId="77777777" w:rsidR="00EC15AA" w:rsidRPr="00CD3E3D" w:rsidRDefault="00EC15AA" w:rsidP="00EC15AA">
            <w:pPr>
              <w:bidi/>
              <w:rPr>
                <w:rFonts w:ascii="Palatino Linotype" w:hAnsi="Palatino Linotype" w:cs="Sakkal Majalla"/>
              </w:rPr>
            </w:pPr>
          </w:p>
        </w:tc>
        <w:tc>
          <w:tcPr>
            <w:tcW w:w="947" w:type="pct"/>
            <w:tcBorders>
              <w:bottom w:val="single" w:sz="8" w:space="0" w:color="auto"/>
            </w:tcBorders>
          </w:tcPr>
          <w:p w14:paraId="3C54A3C5"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ذَهَابُ العَقْلِ مِنَ الهَوَى</w:t>
            </w:r>
          </w:p>
        </w:tc>
        <w:tc>
          <w:tcPr>
            <w:tcW w:w="303" w:type="pct"/>
            <w:tcBorders>
              <w:bottom w:val="single" w:sz="8" w:space="0" w:color="auto"/>
            </w:tcBorders>
          </w:tcPr>
          <w:p w14:paraId="161B9F7A" w14:textId="77777777" w:rsidR="00EC15AA" w:rsidRPr="00CD3E3D" w:rsidRDefault="00EC15AA" w:rsidP="00EC15AA">
            <w:pPr>
              <w:bidi/>
              <w:rPr>
                <w:rFonts w:ascii="Palatino Linotype" w:hAnsi="Palatino Linotype" w:cs="Sakkal Majalla"/>
              </w:rPr>
            </w:pPr>
          </w:p>
        </w:tc>
        <w:tc>
          <w:tcPr>
            <w:tcW w:w="946" w:type="pct"/>
            <w:tcBorders>
              <w:bottom w:val="single" w:sz="8" w:space="0" w:color="auto"/>
            </w:tcBorders>
          </w:tcPr>
          <w:p w14:paraId="3CC1B5CE"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يُسْقِمَهُ الهَوَى</w:t>
            </w:r>
          </w:p>
        </w:tc>
        <w:tc>
          <w:tcPr>
            <w:tcW w:w="303" w:type="pct"/>
            <w:tcBorders>
              <w:bottom w:val="single" w:sz="8" w:space="0" w:color="auto"/>
            </w:tcBorders>
          </w:tcPr>
          <w:p w14:paraId="6E68794C" w14:textId="77777777" w:rsidR="00EC15AA" w:rsidRPr="00CD3E3D" w:rsidRDefault="00EC15AA" w:rsidP="00EC15AA">
            <w:pPr>
              <w:bidi/>
              <w:rPr>
                <w:rFonts w:ascii="Palatino Linotype" w:hAnsi="Palatino Linotype" w:cs="Sakkal Majalla"/>
              </w:rPr>
            </w:pPr>
          </w:p>
        </w:tc>
        <w:tc>
          <w:tcPr>
            <w:tcW w:w="946" w:type="pct"/>
            <w:tcBorders>
              <w:bottom w:val="single" w:sz="8" w:space="0" w:color="auto"/>
            </w:tcBorders>
          </w:tcPr>
          <w:p w14:paraId="3902542B"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اسْتِعْبَادُ الحُبِّ</w:t>
            </w:r>
          </w:p>
        </w:tc>
        <w:tc>
          <w:tcPr>
            <w:tcW w:w="303" w:type="pct"/>
            <w:tcBorders>
              <w:bottom w:val="single" w:sz="8" w:space="0" w:color="auto"/>
            </w:tcBorders>
          </w:tcPr>
          <w:p w14:paraId="2963BD54" w14:textId="77777777" w:rsidR="00EC15AA" w:rsidRPr="00CD3E3D" w:rsidRDefault="00EC15AA" w:rsidP="00EC15AA">
            <w:pPr>
              <w:bidi/>
              <w:rPr>
                <w:rFonts w:ascii="Palatino Linotype" w:hAnsi="Palatino Linotype" w:cs="Sakkal Majalla"/>
              </w:rPr>
            </w:pPr>
          </w:p>
        </w:tc>
      </w:tr>
    </w:tbl>
    <w:p w14:paraId="5DD674FB" w14:textId="77777777" w:rsidR="00EC15AA" w:rsidRPr="00CD3E3D" w:rsidRDefault="00EC15AA" w:rsidP="00EC15AA">
      <w:pPr>
        <w:spacing w:after="0" w:line="240" w:lineRule="auto"/>
        <w:ind w:left="357" w:firstLine="709"/>
        <w:jc w:val="both"/>
        <w:rPr>
          <w:rFonts w:ascii="Palatino Linotype" w:hAnsi="Palatino Linotype"/>
        </w:rPr>
      </w:pPr>
    </w:p>
    <w:p w14:paraId="0752A7EA" w14:textId="77777777" w:rsidR="00EC15AA" w:rsidRPr="00CD3E3D" w:rsidRDefault="00EC15AA" w:rsidP="00EC15AA">
      <w:pPr>
        <w:spacing w:after="0" w:line="240" w:lineRule="auto"/>
        <w:ind w:left="357" w:firstLine="709"/>
        <w:jc w:val="both"/>
        <w:rPr>
          <w:rFonts w:ascii="Palatino Linotype" w:hAnsi="Palatino Linotype"/>
          <w:sz w:val="20"/>
          <w:szCs w:val="20"/>
        </w:rPr>
      </w:pPr>
      <w:r w:rsidRPr="00CD3E3D">
        <w:rPr>
          <w:rFonts w:ascii="Palatino Linotype" w:hAnsi="Palatino Linotype"/>
          <w:sz w:val="20"/>
          <w:szCs w:val="20"/>
        </w:rPr>
        <w:t xml:space="preserve">Tabel 1.4 menunjukkan ekspresi cinta dan pembagiannya dalam bahasa Arab secara berurutan. Menurut Al-Tsa’alaby, awal dari cinta adalah </w:t>
      </w:r>
      <w:r w:rsidRPr="00CD3E3D">
        <w:rPr>
          <w:rFonts w:ascii="Palatino Linotype" w:hAnsi="Palatino Linotype"/>
          <w:i/>
          <w:iCs/>
          <w:sz w:val="20"/>
          <w:szCs w:val="20"/>
        </w:rPr>
        <w:t>al-hawa</w:t>
      </w:r>
      <w:r w:rsidRPr="00CD3E3D">
        <w:rPr>
          <w:rFonts w:ascii="Palatino Linotype" w:hAnsi="Palatino Linotype"/>
          <w:sz w:val="20"/>
          <w:szCs w:val="20"/>
        </w:rPr>
        <w:t xml:space="preserve"> yakni gairah, kemudian ketika cinta meningkat disebut dengan </w:t>
      </w:r>
      <w:r w:rsidRPr="00CD3E3D">
        <w:rPr>
          <w:rFonts w:ascii="Palatino Linotype" w:hAnsi="Palatino Linotype"/>
          <w:i/>
          <w:iCs/>
          <w:sz w:val="20"/>
          <w:szCs w:val="20"/>
        </w:rPr>
        <w:t>al-‘alaqah</w:t>
      </w:r>
      <w:r w:rsidRPr="00CD3E3D">
        <w:rPr>
          <w:rFonts w:ascii="Palatino Linotype" w:hAnsi="Palatino Linotype"/>
          <w:sz w:val="20"/>
          <w:szCs w:val="20"/>
        </w:rPr>
        <w:t xml:space="preserve">, ketika cinta mulai membebani seseorang disebut dengan </w:t>
      </w:r>
      <w:r w:rsidRPr="00CD3E3D">
        <w:rPr>
          <w:rFonts w:ascii="Palatino Linotype" w:hAnsi="Palatino Linotype"/>
          <w:i/>
          <w:iCs/>
          <w:sz w:val="20"/>
          <w:szCs w:val="20"/>
        </w:rPr>
        <w:t>al-kalaf</w:t>
      </w:r>
      <w:r w:rsidRPr="00CD3E3D">
        <w:rPr>
          <w:rFonts w:ascii="Palatino Linotype" w:hAnsi="Palatino Linotype"/>
          <w:sz w:val="20"/>
          <w:szCs w:val="20"/>
        </w:rPr>
        <w:t xml:space="preserve">, ketika cinta sampai pada pertengahan hati (tidak terlalu rendah dan tidak terlalu tinggi) dan ini adalah cinta yang utama disebut dengan </w:t>
      </w:r>
      <w:r w:rsidRPr="00CD3E3D">
        <w:rPr>
          <w:rFonts w:ascii="Palatino Linotype" w:hAnsi="Palatino Linotype"/>
          <w:i/>
          <w:iCs/>
          <w:sz w:val="20"/>
          <w:szCs w:val="20"/>
        </w:rPr>
        <w:t>al-‘isyq</w:t>
      </w:r>
      <w:r w:rsidRPr="00CD3E3D">
        <w:rPr>
          <w:rFonts w:ascii="Palatino Linotype" w:hAnsi="Palatino Linotype"/>
          <w:sz w:val="20"/>
          <w:szCs w:val="20"/>
        </w:rPr>
        <w:t xml:space="preserve">, ketika hati terbakar oleh cinta menyebabkan rasa lezat ketika merasakan cinta disebut dengan </w:t>
      </w:r>
      <w:r w:rsidRPr="00CD3E3D">
        <w:rPr>
          <w:rFonts w:ascii="Palatino Linotype" w:hAnsi="Palatino Linotype"/>
          <w:i/>
          <w:iCs/>
          <w:sz w:val="20"/>
          <w:szCs w:val="20"/>
        </w:rPr>
        <w:t>al-sya’af</w:t>
      </w:r>
      <w:r w:rsidRPr="00CD3E3D">
        <w:rPr>
          <w:rFonts w:ascii="Palatino Linotype" w:hAnsi="Palatino Linotype"/>
          <w:sz w:val="20"/>
          <w:szCs w:val="20"/>
        </w:rPr>
        <w:t xml:space="preserve">, ketika cinta dibakar oleh gairah maka disebut dengan </w:t>
      </w:r>
      <w:r w:rsidRPr="00CD3E3D">
        <w:rPr>
          <w:rFonts w:ascii="Palatino Linotype" w:hAnsi="Palatino Linotype"/>
          <w:i/>
          <w:iCs/>
          <w:sz w:val="20"/>
          <w:szCs w:val="20"/>
        </w:rPr>
        <w:t>al-lau’ah</w:t>
      </w:r>
      <w:r w:rsidRPr="00CD3E3D">
        <w:rPr>
          <w:rFonts w:ascii="Palatino Linotype" w:hAnsi="Palatino Linotype"/>
          <w:sz w:val="20"/>
          <w:szCs w:val="20"/>
        </w:rPr>
        <w:t xml:space="preserve"> dan </w:t>
      </w:r>
      <w:r w:rsidRPr="00CD3E3D">
        <w:rPr>
          <w:rFonts w:ascii="Palatino Linotype" w:hAnsi="Palatino Linotype"/>
          <w:i/>
          <w:iCs/>
          <w:sz w:val="20"/>
          <w:szCs w:val="20"/>
        </w:rPr>
        <w:t>al-la’ij</w:t>
      </w:r>
      <w:r w:rsidRPr="00CD3E3D">
        <w:rPr>
          <w:rFonts w:ascii="Palatino Linotype" w:hAnsi="Palatino Linotype"/>
          <w:sz w:val="20"/>
          <w:szCs w:val="20"/>
        </w:rPr>
        <w:t xml:space="preserve">, ketika cinta mencapai kedalaman relung hati maka disebut </w:t>
      </w:r>
      <w:r w:rsidRPr="00CD3E3D">
        <w:rPr>
          <w:rFonts w:ascii="Palatino Linotype" w:hAnsi="Palatino Linotype"/>
          <w:i/>
          <w:iCs/>
          <w:sz w:val="20"/>
          <w:szCs w:val="20"/>
        </w:rPr>
        <w:t>al-syaghaf</w:t>
      </w:r>
      <w:r w:rsidRPr="00CD3E3D">
        <w:rPr>
          <w:rFonts w:ascii="Palatino Linotype" w:hAnsi="Palatino Linotype"/>
          <w:sz w:val="20"/>
          <w:szCs w:val="20"/>
        </w:rPr>
        <w:t xml:space="preserve">, ketika cinta sampai pada gairah batin maka disebut dengan </w:t>
      </w:r>
      <w:r w:rsidRPr="00CD3E3D">
        <w:rPr>
          <w:rFonts w:ascii="Palatino Linotype" w:hAnsi="Palatino Linotype"/>
          <w:i/>
          <w:iCs/>
          <w:sz w:val="20"/>
          <w:szCs w:val="20"/>
        </w:rPr>
        <w:t>al-jawa</w:t>
      </w:r>
      <w:r w:rsidRPr="00CD3E3D">
        <w:rPr>
          <w:rFonts w:ascii="Palatino Linotype" w:hAnsi="Palatino Linotype"/>
          <w:sz w:val="20"/>
          <w:szCs w:val="20"/>
        </w:rPr>
        <w:t xml:space="preserve">, ketika seseorang diperbudak oleh cinta maka disebut dengan </w:t>
      </w:r>
      <w:r w:rsidRPr="00CD3E3D">
        <w:rPr>
          <w:rFonts w:ascii="Palatino Linotype" w:hAnsi="Palatino Linotype"/>
          <w:i/>
          <w:iCs/>
          <w:sz w:val="20"/>
          <w:szCs w:val="20"/>
        </w:rPr>
        <w:t>al-taym</w:t>
      </w:r>
      <w:r w:rsidRPr="00CD3E3D">
        <w:rPr>
          <w:rFonts w:ascii="Palatino Linotype" w:hAnsi="Palatino Linotype"/>
          <w:sz w:val="20"/>
          <w:szCs w:val="20"/>
        </w:rPr>
        <w:t xml:space="preserve">, ketika seseorang dikalahkan oleh cinta maka disebut dengan </w:t>
      </w:r>
      <w:r w:rsidRPr="00CD3E3D">
        <w:rPr>
          <w:rFonts w:ascii="Palatino Linotype" w:hAnsi="Palatino Linotype"/>
          <w:i/>
          <w:iCs/>
          <w:sz w:val="20"/>
          <w:szCs w:val="20"/>
        </w:rPr>
        <w:t>al-tabl</w:t>
      </w:r>
      <w:r w:rsidRPr="00CD3E3D">
        <w:rPr>
          <w:rFonts w:ascii="Palatino Linotype" w:hAnsi="Palatino Linotype"/>
          <w:sz w:val="20"/>
          <w:szCs w:val="20"/>
        </w:rPr>
        <w:t xml:space="preserve">, ketika seseorang telah hilang akalnya karena cinta maka disebut </w:t>
      </w:r>
      <w:r w:rsidRPr="00CD3E3D">
        <w:rPr>
          <w:rFonts w:ascii="Palatino Linotype" w:hAnsi="Palatino Linotype"/>
          <w:i/>
          <w:iCs/>
          <w:sz w:val="20"/>
          <w:szCs w:val="20"/>
        </w:rPr>
        <w:t>al-tadlih</w:t>
      </w:r>
      <w:r w:rsidRPr="00CD3E3D">
        <w:rPr>
          <w:rFonts w:ascii="Palatino Linotype" w:hAnsi="Palatino Linotype"/>
          <w:sz w:val="20"/>
          <w:szCs w:val="20"/>
        </w:rPr>
        <w:t xml:space="preserve">, dan ketika seseorang telah menggantikan segalanya dengan cinta maka disebut </w:t>
      </w:r>
      <w:r w:rsidRPr="00CD3E3D">
        <w:rPr>
          <w:rFonts w:ascii="Palatino Linotype" w:hAnsi="Palatino Linotype"/>
          <w:i/>
          <w:iCs/>
          <w:sz w:val="20"/>
          <w:szCs w:val="20"/>
        </w:rPr>
        <w:t>al-huyum</w:t>
      </w:r>
      <w:r w:rsidRPr="00CD3E3D">
        <w:rPr>
          <w:rFonts w:ascii="Palatino Linotype" w:hAnsi="Palatino Linotype"/>
          <w:sz w:val="20"/>
          <w:szCs w:val="20"/>
        </w:rPr>
        <w:t>.</w:t>
      </w:r>
    </w:p>
    <w:p w14:paraId="0900709C" w14:textId="77777777" w:rsidR="00EC15AA" w:rsidRPr="00CD3E3D" w:rsidRDefault="00EC15AA" w:rsidP="00EC15AA">
      <w:pPr>
        <w:spacing w:after="0" w:line="240" w:lineRule="auto"/>
        <w:ind w:left="357" w:firstLine="709"/>
        <w:jc w:val="both"/>
        <w:rPr>
          <w:rFonts w:ascii="Palatino Linotype" w:hAnsi="Palatino Linotype"/>
        </w:rPr>
      </w:pPr>
    </w:p>
    <w:p w14:paraId="7C02B261" w14:textId="77777777" w:rsidR="00EC15AA" w:rsidRPr="00CD3E3D" w:rsidRDefault="00EC15AA" w:rsidP="00EC15AA">
      <w:pPr>
        <w:spacing w:after="0" w:line="240" w:lineRule="auto"/>
        <w:ind w:left="357"/>
        <w:jc w:val="center"/>
        <w:rPr>
          <w:rFonts w:ascii="Palatino Linotype" w:hAnsi="Palatino Linotype"/>
          <w:sz w:val="20"/>
          <w:szCs w:val="20"/>
        </w:rPr>
      </w:pPr>
      <w:r w:rsidRPr="00CD3E3D">
        <w:rPr>
          <w:rFonts w:ascii="Palatino Linotype" w:hAnsi="Palatino Linotype"/>
          <w:sz w:val="20"/>
          <w:szCs w:val="20"/>
        </w:rPr>
        <w:t>Tabel 5.</w:t>
      </w:r>
    </w:p>
    <w:p w14:paraId="70ECD7C7" w14:textId="0E821CBE" w:rsidR="00EC15AA" w:rsidRPr="00CD3E3D" w:rsidRDefault="00EC15AA" w:rsidP="00EC15AA">
      <w:pPr>
        <w:spacing w:after="0" w:line="240" w:lineRule="auto"/>
        <w:ind w:left="357"/>
        <w:jc w:val="center"/>
        <w:rPr>
          <w:rFonts w:ascii="Palatino Linotype" w:hAnsi="Palatino Linotype"/>
          <w:rtl/>
        </w:rPr>
      </w:pPr>
      <w:r w:rsidRPr="00CD3E3D">
        <w:rPr>
          <w:rFonts w:ascii="Palatino Linotype" w:hAnsi="Palatino Linotype"/>
          <w:sz w:val="20"/>
          <w:szCs w:val="20"/>
        </w:rPr>
        <w:t>Kemarahan</w:t>
      </w:r>
      <w:r w:rsidRPr="00CD3E3D">
        <w:rPr>
          <w:rFonts w:ascii="Palatino Linotype" w:hAnsi="Palatino Linotype"/>
        </w:rPr>
        <w:t xml:space="preserve"> (</w:t>
      </w:r>
      <w:r w:rsidRPr="00CD3E3D">
        <w:rPr>
          <w:rFonts w:ascii="Palatino Linotype" w:hAnsi="Palatino Linotype"/>
          <w:rtl/>
        </w:rPr>
        <w:t>الغضب</w:t>
      </w:r>
      <w:r w:rsidRPr="00CD3E3D">
        <w:rPr>
          <w:rFonts w:ascii="Palatino Linotype" w:hAnsi="Palatino Linotype"/>
        </w:rPr>
        <w:t>)</w:t>
      </w:r>
    </w:p>
    <w:tbl>
      <w:tblPr>
        <w:tblStyle w:val="TableGrid"/>
        <w:tblW w:w="440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499"/>
        <w:gridCol w:w="1549"/>
        <w:gridCol w:w="496"/>
        <w:gridCol w:w="1547"/>
        <w:gridCol w:w="496"/>
        <w:gridCol w:w="1547"/>
        <w:gridCol w:w="496"/>
      </w:tblGrid>
      <w:tr w:rsidR="00EC15AA" w:rsidRPr="00CD3E3D" w14:paraId="1945EFCA" w14:textId="77777777" w:rsidTr="000D16FD">
        <w:trPr>
          <w:jc w:val="center"/>
        </w:trPr>
        <w:tc>
          <w:tcPr>
            <w:tcW w:w="947" w:type="pct"/>
            <w:tcBorders>
              <w:top w:val="single" w:sz="8" w:space="0" w:color="auto"/>
            </w:tcBorders>
          </w:tcPr>
          <w:p w14:paraId="491ED598" w14:textId="77777777" w:rsidR="00EC15AA" w:rsidRPr="00CD3E3D" w:rsidRDefault="00EC15AA" w:rsidP="00EC15AA">
            <w:pPr>
              <w:bidi/>
              <w:rPr>
                <w:rFonts w:ascii="Palatino Linotype" w:hAnsi="Palatino Linotype" w:cs="Sakkal Majalla"/>
                <w:rtl/>
              </w:rPr>
            </w:pPr>
            <w:r w:rsidRPr="00CD3E3D">
              <w:rPr>
                <w:rFonts w:ascii="Palatino Linotype" w:hAnsi="Palatino Linotype" w:cs="Sakkal Majalla"/>
                <w:rtl/>
              </w:rPr>
              <w:t>الغَيْظُ</w:t>
            </w:r>
          </w:p>
        </w:tc>
        <w:tc>
          <w:tcPr>
            <w:tcW w:w="305" w:type="pct"/>
            <w:tcBorders>
              <w:top w:val="single" w:sz="8" w:space="0" w:color="auto"/>
            </w:tcBorders>
          </w:tcPr>
          <w:p w14:paraId="3EF4FC10"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4</w:t>
            </w:r>
          </w:p>
        </w:tc>
        <w:tc>
          <w:tcPr>
            <w:tcW w:w="947" w:type="pct"/>
            <w:tcBorders>
              <w:top w:val="single" w:sz="8" w:space="0" w:color="auto"/>
            </w:tcBorders>
          </w:tcPr>
          <w:p w14:paraId="5776D577"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البَرْطَمَةُ</w:t>
            </w:r>
          </w:p>
        </w:tc>
        <w:tc>
          <w:tcPr>
            <w:tcW w:w="303" w:type="pct"/>
            <w:tcBorders>
              <w:top w:val="single" w:sz="8" w:space="0" w:color="auto"/>
            </w:tcBorders>
          </w:tcPr>
          <w:p w14:paraId="04E82667"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3</w:t>
            </w:r>
          </w:p>
        </w:tc>
        <w:tc>
          <w:tcPr>
            <w:tcW w:w="946" w:type="pct"/>
            <w:tcBorders>
              <w:top w:val="single" w:sz="8" w:space="0" w:color="auto"/>
            </w:tcBorders>
          </w:tcPr>
          <w:p w14:paraId="5915EDAC"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الاخْرِنْطَامُ</w:t>
            </w:r>
          </w:p>
        </w:tc>
        <w:tc>
          <w:tcPr>
            <w:tcW w:w="303" w:type="pct"/>
            <w:tcBorders>
              <w:top w:val="single" w:sz="8" w:space="0" w:color="auto"/>
            </w:tcBorders>
          </w:tcPr>
          <w:p w14:paraId="394BB86D"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2</w:t>
            </w:r>
          </w:p>
        </w:tc>
        <w:tc>
          <w:tcPr>
            <w:tcW w:w="946" w:type="pct"/>
            <w:tcBorders>
              <w:top w:val="single" w:sz="8" w:space="0" w:color="auto"/>
            </w:tcBorders>
          </w:tcPr>
          <w:p w14:paraId="28EEF861" w14:textId="77777777" w:rsidR="00EC15AA" w:rsidRPr="00CD3E3D" w:rsidRDefault="00EC15AA" w:rsidP="00EC15AA">
            <w:pPr>
              <w:bidi/>
              <w:rPr>
                <w:rFonts w:ascii="Palatino Linotype" w:hAnsi="Palatino Linotype" w:cs="Sakkal Majalla"/>
                <w:rtl/>
              </w:rPr>
            </w:pPr>
            <w:r w:rsidRPr="00CD3E3D">
              <w:rPr>
                <w:rFonts w:ascii="Palatino Linotype" w:hAnsi="Palatino Linotype" w:cs="Sakkal Majalla"/>
                <w:rtl/>
              </w:rPr>
              <w:t>السُّخْطُ</w:t>
            </w:r>
          </w:p>
        </w:tc>
        <w:tc>
          <w:tcPr>
            <w:tcW w:w="303" w:type="pct"/>
            <w:tcBorders>
              <w:top w:val="single" w:sz="8" w:space="0" w:color="auto"/>
            </w:tcBorders>
          </w:tcPr>
          <w:p w14:paraId="72BB5F5A" w14:textId="77777777" w:rsidR="00EC15AA" w:rsidRPr="00CD3E3D" w:rsidRDefault="00EC15AA" w:rsidP="00EC15AA">
            <w:pPr>
              <w:bidi/>
              <w:rPr>
                <w:rFonts w:ascii="Palatino Linotype" w:hAnsi="Palatino Linotype" w:cs="Sakkal Majalla"/>
                <w:rtl/>
              </w:rPr>
            </w:pPr>
            <w:r w:rsidRPr="00CD3E3D">
              <w:rPr>
                <w:rFonts w:ascii="Palatino Linotype" w:hAnsi="Palatino Linotype" w:cs="Sakkal Majalla"/>
                <w:rtl/>
              </w:rPr>
              <w:t>1</w:t>
            </w:r>
          </w:p>
        </w:tc>
      </w:tr>
      <w:tr w:rsidR="00EC15AA" w:rsidRPr="00CD3E3D" w14:paraId="19061DC5" w14:textId="77777777" w:rsidTr="000D16FD">
        <w:trPr>
          <w:jc w:val="center"/>
        </w:trPr>
        <w:tc>
          <w:tcPr>
            <w:tcW w:w="947" w:type="pct"/>
            <w:tcBorders>
              <w:bottom w:val="single" w:sz="8" w:space="0" w:color="auto"/>
            </w:tcBorders>
          </w:tcPr>
          <w:p w14:paraId="2B0CE808"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غَضَبٌ كَامِنٌ</w:t>
            </w:r>
          </w:p>
        </w:tc>
        <w:tc>
          <w:tcPr>
            <w:tcW w:w="305" w:type="pct"/>
            <w:tcBorders>
              <w:bottom w:val="single" w:sz="8" w:space="0" w:color="auto"/>
            </w:tcBorders>
          </w:tcPr>
          <w:p w14:paraId="292E57F8" w14:textId="77777777" w:rsidR="00EC15AA" w:rsidRPr="00CD3E3D" w:rsidRDefault="00EC15AA" w:rsidP="00EC15AA">
            <w:pPr>
              <w:bidi/>
              <w:rPr>
                <w:rFonts w:ascii="Palatino Linotype" w:hAnsi="Palatino Linotype" w:cs="Sakkal Majalla"/>
              </w:rPr>
            </w:pPr>
          </w:p>
        </w:tc>
        <w:tc>
          <w:tcPr>
            <w:tcW w:w="947" w:type="pct"/>
            <w:tcBorders>
              <w:bottom w:val="single" w:sz="8" w:space="0" w:color="auto"/>
            </w:tcBorders>
          </w:tcPr>
          <w:p w14:paraId="71F18F7F"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غَضَبٌ مَعَ عُبُوسٍ وانْتِفَاخٍ</w:t>
            </w:r>
          </w:p>
        </w:tc>
        <w:tc>
          <w:tcPr>
            <w:tcW w:w="303" w:type="pct"/>
            <w:tcBorders>
              <w:bottom w:val="single" w:sz="8" w:space="0" w:color="auto"/>
            </w:tcBorders>
          </w:tcPr>
          <w:p w14:paraId="5B1AE323" w14:textId="77777777" w:rsidR="00EC15AA" w:rsidRPr="00CD3E3D" w:rsidRDefault="00EC15AA" w:rsidP="00EC15AA">
            <w:pPr>
              <w:bidi/>
              <w:rPr>
                <w:rFonts w:ascii="Palatino Linotype" w:hAnsi="Palatino Linotype" w:cs="Sakkal Majalla"/>
              </w:rPr>
            </w:pPr>
          </w:p>
        </w:tc>
        <w:tc>
          <w:tcPr>
            <w:tcW w:w="946" w:type="pct"/>
            <w:tcBorders>
              <w:bottom w:val="single" w:sz="8" w:space="0" w:color="auto"/>
            </w:tcBorders>
          </w:tcPr>
          <w:p w14:paraId="3188940D"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الغَضَبُ مَعَ تَكَبُّرِ وَرَفْعِ رَأْسٍ</w:t>
            </w:r>
          </w:p>
        </w:tc>
        <w:tc>
          <w:tcPr>
            <w:tcW w:w="303" w:type="pct"/>
            <w:tcBorders>
              <w:bottom w:val="single" w:sz="8" w:space="0" w:color="auto"/>
            </w:tcBorders>
          </w:tcPr>
          <w:p w14:paraId="5FA4847F" w14:textId="77777777" w:rsidR="00EC15AA" w:rsidRPr="00CD3E3D" w:rsidRDefault="00EC15AA" w:rsidP="00EC15AA">
            <w:pPr>
              <w:bidi/>
              <w:rPr>
                <w:rFonts w:ascii="Palatino Linotype" w:hAnsi="Palatino Linotype" w:cs="Sakkal Majalla"/>
              </w:rPr>
            </w:pPr>
          </w:p>
        </w:tc>
        <w:tc>
          <w:tcPr>
            <w:tcW w:w="946" w:type="pct"/>
            <w:tcBorders>
              <w:bottom w:val="single" w:sz="8" w:space="0" w:color="auto"/>
            </w:tcBorders>
          </w:tcPr>
          <w:p w14:paraId="457BEACE"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أوَّلُ مَرَاتِبِ الغَضَبِ</w:t>
            </w:r>
          </w:p>
        </w:tc>
        <w:tc>
          <w:tcPr>
            <w:tcW w:w="303" w:type="pct"/>
            <w:tcBorders>
              <w:bottom w:val="single" w:sz="8" w:space="0" w:color="auto"/>
            </w:tcBorders>
          </w:tcPr>
          <w:p w14:paraId="3DEBC58A" w14:textId="77777777" w:rsidR="00EC15AA" w:rsidRPr="00CD3E3D" w:rsidRDefault="00EC15AA" w:rsidP="00EC15AA">
            <w:pPr>
              <w:bidi/>
              <w:rPr>
                <w:rFonts w:ascii="Palatino Linotype" w:hAnsi="Palatino Linotype" w:cs="Sakkal Majalla"/>
              </w:rPr>
            </w:pPr>
          </w:p>
        </w:tc>
      </w:tr>
      <w:tr w:rsidR="00EC15AA" w:rsidRPr="00CD3E3D" w14:paraId="3A527CAF" w14:textId="77777777" w:rsidTr="000D16FD">
        <w:trPr>
          <w:trHeight w:val="244"/>
          <w:jc w:val="center"/>
        </w:trPr>
        <w:tc>
          <w:tcPr>
            <w:tcW w:w="947" w:type="pct"/>
            <w:tcBorders>
              <w:top w:val="single" w:sz="8" w:space="0" w:color="auto"/>
            </w:tcBorders>
          </w:tcPr>
          <w:p w14:paraId="1AB0D1DB"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اهْمَاكَّ وازْمَاكَّ واصْمَاكَّ</w:t>
            </w:r>
          </w:p>
        </w:tc>
        <w:tc>
          <w:tcPr>
            <w:tcW w:w="305" w:type="pct"/>
            <w:tcBorders>
              <w:top w:val="single" w:sz="8" w:space="0" w:color="auto"/>
            </w:tcBorders>
          </w:tcPr>
          <w:p w14:paraId="0C6F7662"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8</w:t>
            </w:r>
          </w:p>
        </w:tc>
        <w:tc>
          <w:tcPr>
            <w:tcW w:w="947" w:type="pct"/>
            <w:tcBorders>
              <w:top w:val="single" w:sz="8" w:space="0" w:color="auto"/>
            </w:tcBorders>
          </w:tcPr>
          <w:p w14:paraId="2B1D4D71"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الاخْتِلَاطُ</w:t>
            </w:r>
          </w:p>
        </w:tc>
        <w:tc>
          <w:tcPr>
            <w:tcW w:w="303" w:type="pct"/>
            <w:tcBorders>
              <w:top w:val="single" w:sz="8" w:space="0" w:color="auto"/>
            </w:tcBorders>
          </w:tcPr>
          <w:p w14:paraId="1E30B89A"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7</w:t>
            </w:r>
          </w:p>
        </w:tc>
        <w:tc>
          <w:tcPr>
            <w:tcW w:w="946" w:type="pct"/>
            <w:tcBorders>
              <w:top w:val="single" w:sz="8" w:space="0" w:color="auto"/>
            </w:tcBorders>
          </w:tcPr>
          <w:p w14:paraId="4E26A989"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الحَنَقُ</w:t>
            </w:r>
          </w:p>
        </w:tc>
        <w:tc>
          <w:tcPr>
            <w:tcW w:w="303" w:type="pct"/>
            <w:tcBorders>
              <w:top w:val="single" w:sz="8" w:space="0" w:color="auto"/>
            </w:tcBorders>
          </w:tcPr>
          <w:p w14:paraId="3C42D273"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6</w:t>
            </w:r>
          </w:p>
        </w:tc>
        <w:tc>
          <w:tcPr>
            <w:tcW w:w="946" w:type="pct"/>
            <w:tcBorders>
              <w:top w:val="single" w:sz="8" w:space="0" w:color="auto"/>
            </w:tcBorders>
          </w:tcPr>
          <w:p w14:paraId="6A904BE8"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الحَرَدُ</w:t>
            </w:r>
          </w:p>
        </w:tc>
        <w:tc>
          <w:tcPr>
            <w:tcW w:w="303" w:type="pct"/>
            <w:tcBorders>
              <w:top w:val="single" w:sz="8" w:space="0" w:color="auto"/>
            </w:tcBorders>
          </w:tcPr>
          <w:p w14:paraId="3CBD0415"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5</w:t>
            </w:r>
          </w:p>
        </w:tc>
      </w:tr>
      <w:tr w:rsidR="00EC15AA" w:rsidRPr="00CD3E3D" w14:paraId="681977A6" w14:textId="77777777" w:rsidTr="000D16FD">
        <w:trPr>
          <w:jc w:val="center"/>
        </w:trPr>
        <w:tc>
          <w:tcPr>
            <w:tcW w:w="947" w:type="pct"/>
            <w:tcBorders>
              <w:bottom w:val="single" w:sz="8" w:space="0" w:color="auto"/>
            </w:tcBorders>
          </w:tcPr>
          <w:p w14:paraId="0986245D"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امْتَلَأَ غَيظًا</w:t>
            </w:r>
          </w:p>
        </w:tc>
        <w:tc>
          <w:tcPr>
            <w:tcW w:w="305" w:type="pct"/>
            <w:tcBorders>
              <w:bottom w:val="single" w:sz="8" w:space="0" w:color="auto"/>
            </w:tcBorders>
          </w:tcPr>
          <w:p w14:paraId="7A2DAEA4" w14:textId="77777777" w:rsidR="00EC15AA" w:rsidRPr="00CD3E3D" w:rsidRDefault="00EC15AA" w:rsidP="00EC15AA">
            <w:pPr>
              <w:bidi/>
              <w:rPr>
                <w:rFonts w:ascii="Palatino Linotype" w:hAnsi="Palatino Linotype" w:cs="Sakkal Majalla"/>
              </w:rPr>
            </w:pPr>
          </w:p>
        </w:tc>
        <w:tc>
          <w:tcPr>
            <w:tcW w:w="947" w:type="pct"/>
            <w:tcBorders>
              <w:bottom w:val="single" w:sz="8" w:space="0" w:color="auto"/>
            </w:tcBorders>
          </w:tcPr>
          <w:p w14:paraId="4591C5E2"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أَشَدُّ الغَضَبِ</w:t>
            </w:r>
          </w:p>
        </w:tc>
        <w:tc>
          <w:tcPr>
            <w:tcW w:w="303" w:type="pct"/>
            <w:tcBorders>
              <w:bottom w:val="single" w:sz="8" w:space="0" w:color="auto"/>
            </w:tcBorders>
          </w:tcPr>
          <w:p w14:paraId="04615622" w14:textId="77777777" w:rsidR="00EC15AA" w:rsidRPr="00CD3E3D" w:rsidRDefault="00EC15AA" w:rsidP="00EC15AA">
            <w:pPr>
              <w:bidi/>
              <w:rPr>
                <w:rFonts w:ascii="Palatino Linotype" w:hAnsi="Palatino Linotype" w:cs="Sakkal Majalla"/>
              </w:rPr>
            </w:pPr>
          </w:p>
        </w:tc>
        <w:tc>
          <w:tcPr>
            <w:tcW w:w="946" w:type="pct"/>
            <w:tcBorders>
              <w:bottom w:val="single" w:sz="8" w:space="0" w:color="auto"/>
            </w:tcBorders>
          </w:tcPr>
          <w:p w14:paraId="25320077"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شِدَّةُ الاغْتِيَظِ مَعَ الحِقْدِ</w:t>
            </w:r>
          </w:p>
        </w:tc>
        <w:tc>
          <w:tcPr>
            <w:tcW w:w="303" w:type="pct"/>
            <w:tcBorders>
              <w:bottom w:val="single" w:sz="8" w:space="0" w:color="auto"/>
            </w:tcBorders>
          </w:tcPr>
          <w:p w14:paraId="0A488BDB" w14:textId="77777777" w:rsidR="00EC15AA" w:rsidRPr="00CD3E3D" w:rsidRDefault="00EC15AA" w:rsidP="00EC15AA">
            <w:pPr>
              <w:bidi/>
              <w:rPr>
                <w:rFonts w:ascii="Palatino Linotype" w:hAnsi="Palatino Linotype" w:cs="Sakkal Majalla"/>
              </w:rPr>
            </w:pPr>
          </w:p>
        </w:tc>
        <w:tc>
          <w:tcPr>
            <w:tcW w:w="946" w:type="pct"/>
            <w:tcBorders>
              <w:bottom w:val="single" w:sz="8" w:space="0" w:color="auto"/>
            </w:tcBorders>
          </w:tcPr>
          <w:p w14:paraId="1C2A13FF"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أنْ يَغْتاظَ الإنْسَنُ فَيَتَحَرَّشَ بالَّذِي غَاظَهُ ويَهُمُّ بِهِ</w:t>
            </w:r>
          </w:p>
        </w:tc>
        <w:tc>
          <w:tcPr>
            <w:tcW w:w="303" w:type="pct"/>
            <w:tcBorders>
              <w:bottom w:val="single" w:sz="8" w:space="0" w:color="auto"/>
            </w:tcBorders>
          </w:tcPr>
          <w:p w14:paraId="154DE366" w14:textId="77777777" w:rsidR="00EC15AA" w:rsidRPr="00CD3E3D" w:rsidRDefault="00EC15AA" w:rsidP="00EC15AA">
            <w:pPr>
              <w:bidi/>
              <w:rPr>
                <w:rFonts w:ascii="Palatino Linotype" w:hAnsi="Palatino Linotype" w:cs="Sakkal Majalla"/>
              </w:rPr>
            </w:pPr>
          </w:p>
        </w:tc>
      </w:tr>
    </w:tbl>
    <w:p w14:paraId="341012F7" w14:textId="77777777" w:rsidR="00EC15AA" w:rsidRPr="00CD3E3D" w:rsidRDefault="00EC15AA" w:rsidP="00EC15AA">
      <w:pPr>
        <w:spacing w:after="0" w:line="240" w:lineRule="auto"/>
        <w:ind w:left="357" w:firstLine="709"/>
        <w:jc w:val="both"/>
        <w:rPr>
          <w:rFonts w:ascii="Palatino Linotype" w:hAnsi="Palatino Linotype"/>
        </w:rPr>
      </w:pPr>
    </w:p>
    <w:p w14:paraId="67B46AA4" w14:textId="3BF9E41C" w:rsidR="00EC15AA" w:rsidRPr="00CD3E3D" w:rsidRDefault="00EC15AA" w:rsidP="00EC15AA">
      <w:pPr>
        <w:spacing w:after="0" w:line="240" w:lineRule="auto"/>
        <w:ind w:left="357" w:firstLine="709"/>
        <w:jc w:val="both"/>
        <w:rPr>
          <w:rFonts w:ascii="Palatino Linotype" w:hAnsi="Palatino Linotype"/>
          <w:sz w:val="20"/>
          <w:szCs w:val="20"/>
        </w:rPr>
      </w:pPr>
      <w:r w:rsidRPr="00CD3E3D">
        <w:rPr>
          <w:rFonts w:ascii="Palatino Linotype" w:hAnsi="Palatino Linotype"/>
          <w:sz w:val="20"/>
          <w:szCs w:val="20"/>
        </w:rPr>
        <w:t xml:space="preserve">Pada tabel 1.5 terdapat beberapa kata yang berkaitan dengan kemarahan, Al-Tsa’alaby mengurutkan tingkatan kemarahan seseorang dengan delapan tingkatan. Kedelapan term ini disebutkan dalam kamus Al-Asr memiliki arti yang sama yakni kemarahan, kemurkaan, amarah. Arina Wildah Sholehah dalam penelitiannya menyebutkan, di dalam Al-Qur’an terdapat term </w:t>
      </w:r>
      <w:r w:rsidRPr="00CD3E3D">
        <w:rPr>
          <w:rFonts w:ascii="Palatino Linotype" w:hAnsi="Palatino Linotype"/>
          <w:i/>
          <w:iCs/>
          <w:sz w:val="20"/>
          <w:szCs w:val="20"/>
        </w:rPr>
        <w:t>al-sukht</w:t>
      </w:r>
      <w:r w:rsidRPr="00CD3E3D">
        <w:rPr>
          <w:rFonts w:ascii="Palatino Linotype" w:hAnsi="Palatino Linotype"/>
          <w:sz w:val="20"/>
          <w:szCs w:val="20"/>
        </w:rPr>
        <w:t xml:space="preserve">, </w:t>
      </w:r>
      <w:r w:rsidRPr="00CD3E3D">
        <w:rPr>
          <w:rFonts w:ascii="Palatino Linotype" w:hAnsi="Palatino Linotype"/>
          <w:i/>
          <w:iCs/>
          <w:sz w:val="20"/>
          <w:szCs w:val="20"/>
        </w:rPr>
        <w:t>al-ghadhab</w:t>
      </w:r>
      <w:r w:rsidRPr="00CD3E3D">
        <w:rPr>
          <w:rFonts w:ascii="Palatino Linotype" w:hAnsi="Palatino Linotype"/>
          <w:sz w:val="20"/>
          <w:szCs w:val="20"/>
        </w:rPr>
        <w:t xml:space="preserve">, dan </w:t>
      </w:r>
      <w:r w:rsidRPr="00CD3E3D">
        <w:rPr>
          <w:rFonts w:ascii="Palatino Linotype" w:hAnsi="Palatino Linotype"/>
          <w:i/>
          <w:iCs/>
          <w:sz w:val="20"/>
          <w:szCs w:val="20"/>
        </w:rPr>
        <w:t>al-ghaiza</w:t>
      </w:r>
      <w:r w:rsidRPr="00CD3E3D">
        <w:rPr>
          <w:rFonts w:ascii="Palatino Linotype" w:hAnsi="Palatino Linotype"/>
          <w:sz w:val="20"/>
          <w:szCs w:val="20"/>
        </w:rPr>
        <w:t xml:space="preserve"> yang ketiganya memiliki makna marah dengan tingkat kemarahan yang berbeda-beda. Dalam kitab </w:t>
      </w:r>
      <w:r w:rsidRPr="00CD3E3D">
        <w:rPr>
          <w:rFonts w:ascii="Palatino Linotype" w:hAnsi="Palatino Linotype"/>
          <w:i/>
          <w:iCs/>
          <w:sz w:val="20"/>
          <w:szCs w:val="20"/>
        </w:rPr>
        <w:t>fiqh lughah wa asrar-al’arabiyyah</w:t>
      </w:r>
      <w:r w:rsidRPr="00CD3E3D">
        <w:rPr>
          <w:rFonts w:ascii="Palatino Linotype" w:hAnsi="Palatino Linotype"/>
          <w:sz w:val="20"/>
          <w:szCs w:val="20"/>
        </w:rPr>
        <w:t xml:space="preserve"> disebutkan awal dari kemarahan adalah </w:t>
      </w:r>
      <w:r w:rsidRPr="00CD3E3D">
        <w:rPr>
          <w:rFonts w:ascii="Palatino Linotype" w:hAnsi="Palatino Linotype"/>
          <w:i/>
          <w:iCs/>
          <w:sz w:val="20"/>
          <w:szCs w:val="20"/>
        </w:rPr>
        <w:t>as-sukhth</w:t>
      </w:r>
      <w:r w:rsidRPr="00CD3E3D">
        <w:rPr>
          <w:rFonts w:ascii="Palatino Linotype" w:hAnsi="Palatino Linotype"/>
          <w:sz w:val="20"/>
          <w:szCs w:val="20"/>
        </w:rPr>
        <w:t xml:space="preserve"> yang diartikan juga sebagai kemurkaan</w:t>
      </w:r>
      <w:r w:rsidR="00CE0573" w:rsidRPr="00CD3E3D">
        <w:rPr>
          <w:rFonts w:ascii="Palatino Linotype" w:hAnsi="Palatino Linotype"/>
          <w:sz w:val="20"/>
          <w:szCs w:val="20"/>
        </w:rPr>
        <w:t xml:space="preserve"> </w:t>
      </w:r>
      <w:r w:rsidR="00A2312A" w:rsidRPr="00CD3E3D">
        <w:rPr>
          <w:rStyle w:val="FootnoteReference"/>
          <w:rFonts w:ascii="Palatino Linotype" w:hAnsi="Palatino Linotype"/>
          <w:sz w:val="20"/>
          <w:szCs w:val="20"/>
        </w:rPr>
        <w:fldChar w:fldCharType="begin" w:fldLock="1"/>
      </w:r>
      <w:r w:rsidR="00A2312A" w:rsidRPr="00CD3E3D">
        <w:rPr>
          <w:rFonts w:ascii="Palatino Linotype" w:hAnsi="Palatino Linotype"/>
          <w:sz w:val="20"/>
          <w:szCs w:val="20"/>
        </w:rPr>
        <w:instrText>ADDIN CSL_CITATION {"citationItems":[{"id":"ITEM-1","itemData":{"author":[{"dropping-particle":"","family":"Sholehah","given":"Arina Wildah","non-dropping-particle":"","parse-names":false,"suffix":""}],"id":"ITEM-1","issued":{"date-parts":[["2024"]]},"publisher":"Universitas Islam Negeri Sultan Syarif Kasim Riau","title":"Taraduf dalam Al-Qur'an: Makna Sakhata, Ghaiza dan Ghadaba","type":"thesis"},"uris":["http://www.mendeley.com/documents/?uuid=0076ffa2-ccca-4416-bb19-afac50850b01"]}],"mendeley":{"formattedCitation":"(Sholehah, 2024)","plainTextFormattedCitation":"(Sholehah, 2024)","previouslyFormattedCitation":"(Sholehah, 2024)"},"properties":{"noteIndex":0},"schema":"https://github.com/citation-style-language/schema/raw/master/csl-citation.json"}</w:instrText>
      </w:r>
      <w:r w:rsidR="00A2312A" w:rsidRPr="00CD3E3D">
        <w:rPr>
          <w:rStyle w:val="FootnoteReference"/>
          <w:rFonts w:ascii="Palatino Linotype" w:hAnsi="Palatino Linotype"/>
          <w:sz w:val="20"/>
          <w:szCs w:val="20"/>
        </w:rPr>
        <w:fldChar w:fldCharType="separate"/>
      </w:r>
      <w:r w:rsidR="00A2312A" w:rsidRPr="00CD3E3D">
        <w:rPr>
          <w:rFonts w:ascii="Palatino Linotype" w:hAnsi="Palatino Linotype"/>
          <w:sz w:val="20"/>
          <w:szCs w:val="20"/>
        </w:rPr>
        <w:t>(Sholehah, 2024)</w:t>
      </w:r>
      <w:r w:rsidR="00A2312A" w:rsidRPr="00CD3E3D">
        <w:rPr>
          <w:rStyle w:val="FootnoteReference"/>
          <w:rFonts w:ascii="Palatino Linotype" w:hAnsi="Palatino Linotype"/>
          <w:sz w:val="20"/>
          <w:szCs w:val="20"/>
        </w:rPr>
        <w:fldChar w:fldCharType="end"/>
      </w:r>
      <w:r w:rsidRPr="00CD3E3D">
        <w:rPr>
          <w:rFonts w:ascii="Palatino Linotype" w:hAnsi="Palatino Linotype"/>
          <w:sz w:val="20"/>
          <w:szCs w:val="20"/>
        </w:rPr>
        <w:t xml:space="preserve">. Ketika seseorang menunjukkan kemarahan sembari menyombongkan diri dan mengangkat kepalanya maka disebut dengan </w:t>
      </w:r>
      <w:r w:rsidRPr="00CD3E3D">
        <w:rPr>
          <w:rFonts w:ascii="Palatino Linotype" w:hAnsi="Palatino Linotype"/>
          <w:i/>
          <w:iCs/>
          <w:sz w:val="20"/>
          <w:szCs w:val="20"/>
        </w:rPr>
        <w:t>al-ikhrintham</w:t>
      </w:r>
      <w:r w:rsidRPr="00CD3E3D">
        <w:rPr>
          <w:rFonts w:ascii="Palatino Linotype" w:hAnsi="Palatino Linotype"/>
          <w:sz w:val="20"/>
          <w:szCs w:val="20"/>
        </w:rPr>
        <w:t xml:space="preserve">, ketika seseorang marah dengan kesombongan dan cemberut maka disebut dengan </w:t>
      </w:r>
      <w:r w:rsidRPr="00CD3E3D">
        <w:rPr>
          <w:rFonts w:ascii="Palatino Linotype" w:hAnsi="Palatino Linotype"/>
          <w:i/>
          <w:iCs/>
          <w:sz w:val="20"/>
          <w:szCs w:val="20"/>
        </w:rPr>
        <w:t>al-barthamah</w:t>
      </w:r>
      <w:r w:rsidRPr="00CD3E3D">
        <w:rPr>
          <w:rFonts w:ascii="Palatino Linotype" w:hAnsi="Palatino Linotype"/>
          <w:sz w:val="20"/>
          <w:szCs w:val="20"/>
        </w:rPr>
        <w:t xml:space="preserve">, ketika seseorang marah dengan kemarahan yang mendalam maka </w:t>
      </w:r>
      <w:r w:rsidRPr="00CD3E3D">
        <w:rPr>
          <w:rFonts w:ascii="Palatino Linotype" w:hAnsi="Palatino Linotype"/>
          <w:sz w:val="20"/>
          <w:szCs w:val="20"/>
        </w:rPr>
        <w:lastRenderedPageBreak/>
        <w:t xml:space="preserve">disebut </w:t>
      </w:r>
      <w:r w:rsidRPr="00CD3E3D">
        <w:rPr>
          <w:rFonts w:ascii="Palatino Linotype" w:hAnsi="Palatino Linotype"/>
          <w:i/>
          <w:iCs/>
          <w:sz w:val="20"/>
          <w:szCs w:val="20"/>
        </w:rPr>
        <w:t>al-ghaiz</w:t>
      </w:r>
      <w:r w:rsidRPr="00CD3E3D">
        <w:rPr>
          <w:rFonts w:ascii="Palatino Linotype" w:hAnsi="Palatino Linotype"/>
          <w:sz w:val="20"/>
          <w:szCs w:val="20"/>
        </w:rPr>
        <w:t xml:space="preserve">, ketika seseorang marah sembari melakukan provokasi agar orang lain juga marah maka disebut dengan </w:t>
      </w:r>
      <w:r w:rsidRPr="00CD3E3D">
        <w:rPr>
          <w:rFonts w:ascii="Palatino Linotype" w:hAnsi="Palatino Linotype"/>
          <w:i/>
          <w:iCs/>
          <w:sz w:val="20"/>
          <w:szCs w:val="20"/>
        </w:rPr>
        <w:t>al-harad</w:t>
      </w:r>
      <w:r w:rsidRPr="00CD3E3D">
        <w:rPr>
          <w:rFonts w:ascii="Palatino Linotype" w:hAnsi="Palatino Linotype"/>
          <w:sz w:val="20"/>
          <w:szCs w:val="20"/>
        </w:rPr>
        <w:t xml:space="preserve">, ketika seseorang marah sembari membawa dendam maka disebut dengan </w:t>
      </w:r>
      <w:r w:rsidRPr="00CD3E3D">
        <w:rPr>
          <w:rFonts w:ascii="Palatino Linotype" w:hAnsi="Palatino Linotype"/>
          <w:i/>
          <w:iCs/>
          <w:sz w:val="20"/>
          <w:szCs w:val="20"/>
        </w:rPr>
        <w:t>al-hanaq</w:t>
      </w:r>
      <w:r w:rsidRPr="00CD3E3D">
        <w:rPr>
          <w:rFonts w:ascii="Palatino Linotype" w:hAnsi="Palatino Linotype"/>
          <w:sz w:val="20"/>
          <w:szCs w:val="20"/>
        </w:rPr>
        <w:t xml:space="preserve">, kemarahan yang kuat disebut dengan </w:t>
      </w:r>
      <w:r w:rsidRPr="00CD3E3D">
        <w:rPr>
          <w:rFonts w:ascii="Palatino Linotype" w:hAnsi="Palatino Linotype"/>
          <w:i/>
          <w:iCs/>
          <w:sz w:val="20"/>
          <w:szCs w:val="20"/>
        </w:rPr>
        <w:t>al-ikhtilath</w:t>
      </w:r>
      <w:r w:rsidRPr="00CD3E3D">
        <w:rPr>
          <w:rFonts w:ascii="Palatino Linotype" w:hAnsi="Palatino Linotype"/>
          <w:sz w:val="20"/>
          <w:szCs w:val="20"/>
        </w:rPr>
        <w:t xml:space="preserve">, dan ketika seseorang dikuasai oleh amarah maka disebut dengan </w:t>
      </w:r>
      <w:r w:rsidRPr="00CD3E3D">
        <w:rPr>
          <w:rFonts w:ascii="Palatino Linotype" w:hAnsi="Palatino Linotype"/>
          <w:i/>
          <w:iCs/>
          <w:sz w:val="20"/>
          <w:szCs w:val="20"/>
        </w:rPr>
        <w:t xml:space="preserve">ihmakka, izmakka, </w:t>
      </w:r>
      <w:r w:rsidRPr="00CD3E3D">
        <w:rPr>
          <w:rFonts w:ascii="Palatino Linotype" w:hAnsi="Palatino Linotype"/>
          <w:sz w:val="20"/>
          <w:szCs w:val="20"/>
        </w:rPr>
        <w:t>dan</w:t>
      </w:r>
      <w:r w:rsidRPr="00CD3E3D">
        <w:rPr>
          <w:rFonts w:ascii="Palatino Linotype" w:hAnsi="Palatino Linotype"/>
          <w:i/>
          <w:iCs/>
          <w:sz w:val="20"/>
          <w:szCs w:val="20"/>
        </w:rPr>
        <w:t xml:space="preserve"> ishmakka</w:t>
      </w:r>
      <w:r w:rsidRPr="00CD3E3D">
        <w:rPr>
          <w:rFonts w:ascii="Palatino Linotype" w:hAnsi="Palatino Linotype"/>
          <w:sz w:val="20"/>
          <w:szCs w:val="20"/>
        </w:rPr>
        <w:t>.</w:t>
      </w:r>
    </w:p>
    <w:p w14:paraId="0F6BF869" w14:textId="77777777" w:rsidR="00EC15AA" w:rsidRPr="00CD3E3D" w:rsidRDefault="00EC15AA" w:rsidP="00EC15AA">
      <w:pPr>
        <w:spacing w:after="0" w:line="240" w:lineRule="auto"/>
        <w:ind w:left="357" w:firstLine="709"/>
        <w:jc w:val="both"/>
        <w:rPr>
          <w:rFonts w:ascii="Palatino Linotype" w:hAnsi="Palatino Linotype"/>
          <w:rtl/>
        </w:rPr>
      </w:pPr>
    </w:p>
    <w:p w14:paraId="28106AE9" w14:textId="45F264B5" w:rsidR="00EC15AA" w:rsidRPr="00CD3E3D" w:rsidRDefault="00EC15AA" w:rsidP="00EC15AA">
      <w:pPr>
        <w:spacing w:after="0" w:line="240" w:lineRule="auto"/>
        <w:ind w:left="357"/>
        <w:jc w:val="center"/>
        <w:rPr>
          <w:rFonts w:ascii="Palatino Linotype" w:hAnsi="Palatino Linotype"/>
        </w:rPr>
      </w:pPr>
      <w:r w:rsidRPr="00CD3E3D">
        <w:rPr>
          <w:rFonts w:ascii="Palatino Linotype" w:hAnsi="Palatino Linotype"/>
        </w:rPr>
        <w:t>Tabel 6.</w:t>
      </w:r>
    </w:p>
    <w:p w14:paraId="3C259E06" w14:textId="0B21BB05" w:rsidR="00EC15AA" w:rsidRPr="00CD3E3D" w:rsidRDefault="00EC15AA" w:rsidP="00EC15AA">
      <w:pPr>
        <w:spacing w:after="0" w:line="240" w:lineRule="auto"/>
        <w:ind w:left="357"/>
        <w:jc w:val="center"/>
        <w:rPr>
          <w:rFonts w:ascii="Palatino Linotype" w:hAnsi="Palatino Linotype"/>
        </w:rPr>
      </w:pPr>
      <w:r w:rsidRPr="00CD3E3D">
        <w:rPr>
          <w:rFonts w:ascii="Palatino Linotype" w:hAnsi="Palatino Linotype"/>
        </w:rPr>
        <w:t>Kebahagiaan (</w:t>
      </w:r>
      <w:r w:rsidRPr="00CD3E3D">
        <w:rPr>
          <w:rFonts w:ascii="Palatino Linotype" w:hAnsi="Palatino Linotype"/>
          <w:rtl/>
        </w:rPr>
        <w:t>السرور</w:t>
      </w:r>
      <w:r w:rsidRPr="00CD3E3D">
        <w:rPr>
          <w:rFonts w:ascii="Palatino Linotype" w:hAnsi="Palatino Linotype"/>
        </w:rPr>
        <w:t>)</w:t>
      </w:r>
    </w:p>
    <w:tbl>
      <w:tblPr>
        <w:tblStyle w:val="TableGrid"/>
        <w:tblW w:w="374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497"/>
        <w:gridCol w:w="1824"/>
        <w:gridCol w:w="497"/>
        <w:gridCol w:w="1824"/>
        <w:gridCol w:w="497"/>
      </w:tblGrid>
      <w:tr w:rsidR="00EC15AA" w:rsidRPr="00CD3E3D" w14:paraId="2C3A2A3D" w14:textId="77777777" w:rsidTr="000D16FD">
        <w:trPr>
          <w:jc w:val="center"/>
        </w:trPr>
        <w:tc>
          <w:tcPr>
            <w:tcW w:w="1309" w:type="pct"/>
            <w:tcBorders>
              <w:top w:val="single" w:sz="8" w:space="0" w:color="auto"/>
            </w:tcBorders>
          </w:tcPr>
          <w:p w14:paraId="0A2C29C5"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الارْتِيَاحُ والابْرِنْشَاقُ</w:t>
            </w:r>
          </w:p>
        </w:tc>
        <w:tc>
          <w:tcPr>
            <w:tcW w:w="357" w:type="pct"/>
            <w:tcBorders>
              <w:top w:val="single" w:sz="8" w:space="0" w:color="auto"/>
            </w:tcBorders>
          </w:tcPr>
          <w:p w14:paraId="5B4B1905"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3</w:t>
            </w:r>
          </w:p>
        </w:tc>
        <w:tc>
          <w:tcPr>
            <w:tcW w:w="1309" w:type="pct"/>
            <w:tcBorders>
              <w:top w:val="single" w:sz="8" w:space="0" w:color="auto"/>
            </w:tcBorders>
          </w:tcPr>
          <w:p w14:paraId="6B0BC655"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الاسْتِبْشَارُ</w:t>
            </w:r>
          </w:p>
        </w:tc>
        <w:tc>
          <w:tcPr>
            <w:tcW w:w="357" w:type="pct"/>
            <w:tcBorders>
              <w:top w:val="single" w:sz="8" w:space="0" w:color="auto"/>
            </w:tcBorders>
          </w:tcPr>
          <w:p w14:paraId="3DC48BD6"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2</w:t>
            </w:r>
          </w:p>
        </w:tc>
        <w:tc>
          <w:tcPr>
            <w:tcW w:w="1309" w:type="pct"/>
            <w:tcBorders>
              <w:top w:val="single" w:sz="8" w:space="0" w:color="auto"/>
            </w:tcBorders>
          </w:tcPr>
          <w:p w14:paraId="38356C61" w14:textId="77777777" w:rsidR="00EC15AA" w:rsidRPr="00CD3E3D" w:rsidRDefault="00EC15AA" w:rsidP="00EC15AA">
            <w:pPr>
              <w:bidi/>
              <w:rPr>
                <w:rFonts w:ascii="Palatino Linotype" w:hAnsi="Palatino Linotype" w:cs="Sakkal Majalla"/>
                <w:rtl/>
              </w:rPr>
            </w:pPr>
            <w:r w:rsidRPr="00CD3E3D">
              <w:rPr>
                <w:rFonts w:ascii="Palatino Linotype" w:hAnsi="Palatino Linotype" w:cs="Sakkal Majalla"/>
                <w:rtl/>
              </w:rPr>
              <w:t>الجَذَلُ والابْتِهَاجُ</w:t>
            </w:r>
          </w:p>
        </w:tc>
        <w:tc>
          <w:tcPr>
            <w:tcW w:w="357" w:type="pct"/>
            <w:tcBorders>
              <w:top w:val="single" w:sz="8" w:space="0" w:color="auto"/>
            </w:tcBorders>
          </w:tcPr>
          <w:p w14:paraId="748BA4B2" w14:textId="77777777" w:rsidR="00EC15AA" w:rsidRPr="00CD3E3D" w:rsidRDefault="00EC15AA" w:rsidP="00EC15AA">
            <w:pPr>
              <w:bidi/>
              <w:rPr>
                <w:rFonts w:ascii="Palatino Linotype" w:hAnsi="Palatino Linotype" w:cs="Sakkal Majalla"/>
                <w:rtl/>
              </w:rPr>
            </w:pPr>
            <w:r w:rsidRPr="00CD3E3D">
              <w:rPr>
                <w:rFonts w:ascii="Palatino Linotype" w:hAnsi="Palatino Linotype" w:cs="Sakkal Majalla"/>
                <w:rtl/>
              </w:rPr>
              <w:t>1</w:t>
            </w:r>
          </w:p>
        </w:tc>
      </w:tr>
      <w:tr w:rsidR="00EC15AA" w:rsidRPr="00CD3E3D" w14:paraId="6052C2FE" w14:textId="77777777" w:rsidTr="000D16FD">
        <w:trPr>
          <w:jc w:val="center"/>
        </w:trPr>
        <w:tc>
          <w:tcPr>
            <w:tcW w:w="1309" w:type="pct"/>
            <w:tcBorders>
              <w:bottom w:val="single" w:sz="8" w:space="0" w:color="auto"/>
            </w:tcBorders>
          </w:tcPr>
          <w:p w14:paraId="4E733D73"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أَشَدُّ السُّرُوْر</w:t>
            </w:r>
          </w:p>
        </w:tc>
        <w:tc>
          <w:tcPr>
            <w:tcW w:w="357" w:type="pct"/>
            <w:tcBorders>
              <w:bottom w:val="single" w:sz="8" w:space="0" w:color="auto"/>
            </w:tcBorders>
          </w:tcPr>
          <w:p w14:paraId="36095612" w14:textId="77777777" w:rsidR="00EC15AA" w:rsidRPr="00CD3E3D" w:rsidRDefault="00EC15AA" w:rsidP="00EC15AA">
            <w:pPr>
              <w:bidi/>
              <w:rPr>
                <w:rFonts w:ascii="Palatino Linotype" w:hAnsi="Palatino Linotype" w:cs="Sakkal Majalla"/>
              </w:rPr>
            </w:pPr>
          </w:p>
        </w:tc>
        <w:tc>
          <w:tcPr>
            <w:tcW w:w="1309" w:type="pct"/>
            <w:tcBorders>
              <w:bottom w:val="single" w:sz="8" w:space="0" w:color="auto"/>
            </w:tcBorders>
          </w:tcPr>
          <w:p w14:paraId="1F37BC98"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الاهْتِزَاز</w:t>
            </w:r>
          </w:p>
        </w:tc>
        <w:tc>
          <w:tcPr>
            <w:tcW w:w="357" w:type="pct"/>
            <w:tcBorders>
              <w:bottom w:val="single" w:sz="8" w:space="0" w:color="auto"/>
            </w:tcBorders>
          </w:tcPr>
          <w:p w14:paraId="384AD4B5" w14:textId="77777777" w:rsidR="00EC15AA" w:rsidRPr="00CD3E3D" w:rsidRDefault="00EC15AA" w:rsidP="00EC15AA">
            <w:pPr>
              <w:bidi/>
              <w:rPr>
                <w:rFonts w:ascii="Palatino Linotype" w:hAnsi="Palatino Linotype" w:cs="Sakkal Majalla"/>
              </w:rPr>
            </w:pPr>
          </w:p>
        </w:tc>
        <w:tc>
          <w:tcPr>
            <w:tcW w:w="1309" w:type="pct"/>
            <w:tcBorders>
              <w:bottom w:val="single" w:sz="8" w:space="0" w:color="auto"/>
            </w:tcBorders>
          </w:tcPr>
          <w:p w14:paraId="29CEF427"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أَوَّلُ مَرَاتِبِ السُّرُوْرِ</w:t>
            </w:r>
          </w:p>
        </w:tc>
        <w:tc>
          <w:tcPr>
            <w:tcW w:w="357" w:type="pct"/>
            <w:tcBorders>
              <w:bottom w:val="single" w:sz="8" w:space="0" w:color="auto"/>
            </w:tcBorders>
          </w:tcPr>
          <w:p w14:paraId="03795231" w14:textId="77777777" w:rsidR="00EC15AA" w:rsidRPr="00CD3E3D" w:rsidRDefault="00EC15AA" w:rsidP="00EC15AA">
            <w:pPr>
              <w:bidi/>
              <w:rPr>
                <w:rFonts w:ascii="Palatino Linotype" w:hAnsi="Palatino Linotype" w:cs="Sakkal Majalla"/>
              </w:rPr>
            </w:pPr>
          </w:p>
        </w:tc>
      </w:tr>
      <w:tr w:rsidR="00EC15AA" w:rsidRPr="00CD3E3D" w14:paraId="481BC3FE" w14:textId="77777777" w:rsidTr="000D16FD">
        <w:trPr>
          <w:jc w:val="center"/>
        </w:trPr>
        <w:tc>
          <w:tcPr>
            <w:tcW w:w="1309" w:type="pct"/>
            <w:tcBorders>
              <w:top w:val="single" w:sz="8" w:space="0" w:color="auto"/>
            </w:tcBorders>
          </w:tcPr>
          <w:p w14:paraId="620F7605" w14:textId="77777777" w:rsidR="00EC15AA" w:rsidRPr="00CD3E3D" w:rsidRDefault="00EC15AA" w:rsidP="00EC15AA">
            <w:pPr>
              <w:bidi/>
              <w:rPr>
                <w:rFonts w:ascii="Palatino Linotype" w:hAnsi="Palatino Linotype" w:cs="Sakkal Majalla"/>
              </w:rPr>
            </w:pPr>
          </w:p>
        </w:tc>
        <w:tc>
          <w:tcPr>
            <w:tcW w:w="357" w:type="pct"/>
            <w:tcBorders>
              <w:top w:val="single" w:sz="8" w:space="0" w:color="auto"/>
            </w:tcBorders>
          </w:tcPr>
          <w:p w14:paraId="062F7F4D" w14:textId="77777777" w:rsidR="00EC15AA" w:rsidRPr="00CD3E3D" w:rsidRDefault="00EC15AA" w:rsidP="00EC15AA">
            <w:pPr>
              <w:bidi/>
              <w:rPr>
                <w:rFonts w:ascii="Palatino Linotype" w:hAnsi="Palatino Linotype" w:cs="Sakkal Majalla"/>
              </w:rPr>
            </w:pPr>
          </w:p>
        </w:tc>
        <w:tc>
          <w:tcPr>
            <w:tcW w:w="1309" w:type="pct"/>
            <w:tcBorders>
              <w:top w:val="single" w:sz="8" w:space="0" w:color="auto"/>
            </w:tcBorders>
          </w:tcPr>
          <w:p w14:paraId="67336C83"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المَرَحُ</w:t>
            </w:r>
          </w:p>
        </w:tc>
        <w:tc>
          <w:tcPr>
            <w:tcW w:w="357" w:type="pct"/>
            <w:tcBorders>
              <w:top w:val="single" w:sz="8" w:space="0" w:color="auto"/>
            </w:tcBorders>
          </w:tcPr>
          <w:p w14:paraId="3AD6B8A1"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5</w:t>
            </w:r>
          </w:p>
        </w:tc>
        <w:tc>
          <w:tcPr>
            <w:tcW w:w="1309" w:type="pct"/>
            <w:tcBorders>
              <w:top w:val="single" w:sz="8" w:space="0" w:color="auto"/>
            </w:tcBorders>
          </w:tcPr>
          <w:p w14:paraId="5A75C690"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الفَرَحُ</w:t>
            </w:r>
          </w:p>
        </w:tc>
        <w:tc>
          <w:tcPr>
            <w:tcW w:w="357" w:type="pct"/>
            <w:tcBorders>
              <w:top w:val="single" w:sz="8" w:space="0" w:color="auto"/>
            </w:tcBorders>
          </w:tcPr>
          <w:p w14:paraId="734F667D"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4</w:t>
            </w:r>
          </w:p>
        </w:tc>
      </w:tr>
      <w:tr w:rsidR="00EC15AA" w:rsidRPr="00CD3E3D" w14:paraId="5A9C0FA9" w14:textId="77777777" w:rsidTr="000D16FD">
        <w:trPr>
          <w:jc w:val="center"/>
        </w:trPr>
        <w:tc>
          <w:tcPr>
            <w:tcW w:w="1309" w:type="pct"/>
            <w:tcBorders>
              <w:bottom w:val="single" w:sz="8" w:space="0" w:color="auto"/>
            </w:tcBorders>
          </w:tcPr>
          <w:p w14:paraId="6C3AC767" w14:textId="77777777" w:rsidR="00EC15AA" w:rsidRPr="00CD3E3D" w:rsidRDefault="00EC15AA" w:rsidP="00EC15AA">
            <w:pPr>
              <w:bidi/>
              <w:rPr>
                <w:rFonts w:ascii="Palatino Linotype" w:hAnsi="Palatino Linotype" w:cs="Sakkal Majalla"/>
              </w:rPr>
            </w:pPr>
          </w:p>
        </w:tc>
        <w:tc>
          <w:tcPr>
            <w:tcW w:w="357" w:type="pct"/>
            <w:tcBorders>
              <w:bottom w:val="single" w:sz="8" w:space="0" w:color="auto"/>
            </w:tcBorders>
          </w:tcPr>
          <w:p w14:paraId="2600BC58" w14:textId="77777777" w:rsidR="00EC15AA" w:rsidRPr="00CD3E3D" w:rsidRDefault="00EC15AA" w:rsidP="00EC15AA">
            <w:pPr>
              <w:bidi/>
              <w:rPr>
                <w:rFonts w:ascii="Palatino Linotype" w:hAnsi="Palatino Linotype" w:cs="Sakkal Majalla"/>
              </w:rPr>
            </w:pPr>
          </w:p>
        </w:tc>
        <w:tc>
          <w:tcPr>
            <w:tcW w:w="1309" w:type="pct"/>
            <w:tcBorders>
              <w:bottom w:val="single" w:sz="8" w:space="0" w:color="auto"/>
            </w:tcBorders>
          </w:tcPr>
          <w:p w14:paraId="0546549D"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شِدَّةُ الفَرَحِ</w:t>
            </w:r>
          </w:p>
        </w:tc>
        <w:tc>
          <w:tcPr>
            <w:tcW w:w="357" w:type="pct"/>
            <w:tcBorders>
              <w:bottom w:val="single" w:sz="8" w:space="0" w:color="auto"/>
            </w:tcBorders>
          </w:tcPr>
          <w:p w14:paraId="7628B9F0" w14:textId="77777777" w:rsidR="00EC15AA" w:rsidRPr="00CD3E3D" w:rsidRDefault="00EC15AA" w:rsidP="00EC15AA">
            <w:pPr>
              <w:bidi/>
              <w:rPr>
                <w:rFonts w:ascii="Palatino Linotype" w:hAnsi="Palatino Linotype" w:cs="Sakkal Majalla"/>
              </w:rPr>
            </w:pPr>
          </w:p>
        </w:tc>
        <w:tc>
          <w:tcPr>
            <w:tcW w:w="1309" w:type="pct"/>
            <w:tcBorders>
              <w:bottom w:val="single" w:sz="8" w:space="0" w:color="auto"/>
            </w:tcBorders>
          </w:tcPr>
          <w:p w14:paraId="13722127" w14:textId="77777777" w:rsidR="00EC15AA" w:rsidRPr="00CD3E3D" w:rsidRDefault="00EC15AA" w:rsidP="00EC15AA">
            <w:pPr>
              <w:bidi/>
              <w:rPr>
                <w:rFonts w:ascii="Palatino Linotype" w:hAnsi="Palatino Linotype" w:cs="Sakkal Majalla"/>
              </w:rPr>
            </w:pPr>
            <w:r w:rsidRPr="00CD3E3D">
              <w:rPr>
                <w:rFonts w:ascii="Palatino Linotype" w:hAnsi="Palatino Linotype" w:cs="Sakkal Majalla"/>
                <w:rtl/>
              </w:rPr>
              <w:t>كَالبَطَرِ</w:t>
            </w:r>
          </w:p>
        </w:tc>
        <w:tc>
          <w:tcPr>
            <w:tcW w:w="357" w:type="pct"/>
            <w:tcBorders>
              <w:bottom w:val="single" w:sz="8" w:space="0" w:color="auto"/>
            </w:tcBorders>
          </w:tcPr>
          <w:p w14:paraId="1C6E9D7A" w14:textId="77777777" w:rsidR="00EC15AA" w:rsidRPr="00CD3E3D" w:rsidRDefault="00EC15AA" w:rsidP="00EC15AA">
            <w:pPr>
              <w:bidi/>
              <w:rPr>
                <w:rFonts w:ascii="Palatino Linotype" w:hAnsi="Palatino Linotype" w:cs="Sakkal Majalla"/>
              </w:rPr>
            </w:pPr>
          </w:p>
        </w:tc>
      </w:tr>
    </w:tbl>
    <w:p w14:paraId="3011A508" w14:textId="77777777" w:rsidR="00EC15AA" w:rsidRPr="00CD3E3D" w:rsidRDefault="00EC15AA" w:rsidP="00EC15AA">
      <w:pPr>
        <w:spacing w:after="0" w:line="240" w:lineRule="auto"/>
        <w:ind w:left="357" w:firstLine="709"/>
        <w:jc w:val="both"/>
        <w:rPr>
          <w:rFonts w:ascii="Palatino Linotype" w:hAnsi="Palatino Linotype"/>
        </w:rPr>
      </w:pPr>
    </w:p>
    <w:p w14:paraId="2FF4E731" w14:textId="77777777" w:rsidR="00EC15AA" w:rsidRPr="00CD3E3D" w:rsidRDefault="00EC15AA" w:rsidP="00EC15AA">
      <w:pPr>
        <w:spacing w:after="0" w:line="240" w:lineRule="auto"/>
        <w:ind w:left="357" w:firstLine="709"/>
        <w:jc w:val="both"/>
        <w:rPr>
          <w:rFonts w:ascii="Palatino Linotype" w:hAnsi="Palatino Linotype"/>
          <w:sz w:val="20"/>
          <w:szCs w:val="20"/>
        </w:rPr>
      </w:pPr>
      <w:r w:rsidRPr="00CD3E3D">
        <w:rPr>
          <w:rFonts w:ascii="Palatino Linotype" w:hAnsi="Palatino Linotype"/>
          <w:sz w:val="20"/>
          <w:szCs w:val="20"/>
        </w:rPr>
        <w:t xml:space="preserve">Dalam tabel 1.6 term senang dibagi menjadi lima tingkatan. Al-Tsa’alaby mengurutkan kata senang ke dalam lima tingkatan. Tingkatan pertama dari rasa senang adalah </w:t>
      </w:r>
      <w:r w:rsidRPr="00CD3E3D">
        <w:rPr>
          <w:rFonts w:ascii="Palatino Linotype" w:hAnsi="Palatino Linotype"/>
          <w:i/>
          <w:iCs/>
          <w:sz w:val="20"/>
          <w:szCs w:val="20"/>
        </w:rPr>
        <w:t>al-jadzal</w:t>
      </w:r>
      <w:r w:rsidRPr="00CD3E3D">
        <w:rPr>
          <w:rFonts w:ascii="Palatino Linotype" w:hAnsi="Palatino Linotype"/>
          <w:sz w:val="20"/>
          <w:szCs w:val="20"/>
        </w:rPr>
        <w:t xml:space="preserve"> dan </w:t>
      </w:r>
      <w:r w:rsidRPr="00CD3E3D">
        <w:rPr>
          <w:rFonts w:ascii="Palatino Linotype" w:hAnsi="Palatino Linotype"/>
          <w:i/>
          <w:iCs/>
          <w:sz w:val="20"/>
          <w:szCs w:val="20"/>
        </w:rPr>
        <w:t>al-ibtihaj</w:t>
      </w:r>
      <w:r w:rsidRPr="00CD3E3D">
        <w:rPr>
          <w:rFonts w:ascii="Palatino Linotype" w:hAnsi="Palatino Linotype"/>
          <w:sz w:val="20"/>
          <w:szCs w:val="20"/>
        </w:rPr>
        <w:t xml:space="preserve">, perasaan senang yang menggetarkan hati disebut dengan </w:t>
      </w:r>
      <w:r w:rsidRPr="00CD3E3D">
        <w:rPr>
          <w:rFonts w:ascii="Palatino Linotype" w:hAnsi="Palatino Linotype"/>
          <w:i/>
          <w:iCs/>
          <w:sz w:val="20"/>
          <w:szCs w:val="20"/>
        </w:rPr>
        <w:t>al-istibsyar</w:t>
      </w:r>
      <w:r w:rsidRPr="00CD3E3D">
        <w:rPr>
          <w:rFonts w:ascii="Palatino Linotype" w:hAnsi="Palatino Linotype"/>
          <w:sz w:val="20"/>
          <w:szCs w:val="20"/>
        </w:rPr>
        <w:t xml:space="preserve">, perasaan senang yang kuat disebut dengan </w:t>
      </w:r>
      <w:r w:rsidRPr="00CD3E3D">
        <w:rPr>
          <w:rFonts w:ascii="Palatino Linotype" w:hAnsi="Palatino Linotype"/>
          <w:i/>
          <w:iCs/>
          <w:sz w:val="20"/>
          <w:szCs w:val="20"/>
        </w:rPr>
        <w:t xml:space="preserve">al-irtiyah </w:t>
      </w:r>
      <w:r w:rsidRPr="00CD3E3D">
        <w:rPr>
          <w:rFonts w:ascii="Palatino Linotype" w:hAnsi="Palatino Linotype"/>
          <w:sz w:val="20"/>
          <w:szCs w:val="20"/>
        </w:rPr>
        <w:t xml:space="preserve">dan </w:t>
      </w:r>
      <w:r w:rsidRPr="00CD3E3D">
        <w:rPr>
          <w:rFonts w:ascii="Palatino Linotype" w:hAnsi="Palatino Linotype"/>
          <w:i/>
          <w:iCs/>
          <w:sz w:val="20"/>
          <w:szCs w:val="20"/>
        </w:rPr>
        <w:t>al-ibrinsyaq</w:t>
      </w:r>
      <w:r w:rsidRPr="00CD3E3D">
        <w:rPr>
          <w:rFonts w:ascii="Palatino Linotype" w:hAnsi="Palatino Linotype"/>
          <w:sz w:val="20"/>
          <w:szCs w:val="20"/>
        </w:rPr>
        <w:t xml:space="preserve">, perasaan senang yang diliputi rasa bangga disebut </w:t>
      </w:r>
      <w:r w:rsidRPr="00CD3E3D">
        <w:rPr>
          <w:rFonts w:ascii="Palatino Linotype" w:hAnsi="Palatino Linotype"/>
          <w:i/>
          <w:iCs/>
          <w:sz w:val="20"/>
          <w:szCs w:val="20"/>
        </w:rPr>
        <w:t>al-farah</w:t>
      </w:r>
      <w:r w:rsidRPr="00CD3E3D">
        <w:rPr>
          <w:rFonts w:ascii="Palatino Linotype" w:hAnsi="Palatino Linotype"/>
          <w:sz w:val="20"/>
          <w:szCs w:val="20"/>
        </w:rPr>
        <w:t xml:space="preserve">, perasaan senang yang kuat melebihi rasa bangga hingga mendekati kesombongan disebut dengan </w:t>
      </w:r>
      <w:r w:rsidRPr="00CD3E3D">
        <w:rPr>
          <w:rFonts w:ascii="Palatino Linotype" w:hAnsi="Palatino Linotype"/>
          <w:i/>
          <w:iCs/>
          <w:sz w:val="20"/>
          <w:szCs w:val="20"/>
        </w:rPr>
        <w:t>al-marah</w:t>
      </w:r>
      <w:r w:rsidRPr="00CD3E3D">
        <w:rPr>
          <w:rFonts w:ascii="Palatino Linotype" w:hAnsi="Palatino Linotype"/>
          <w:sz w:val="20"/>
          <w:szCs w:val="20"/>
        </w:rPr>
        <w:t>.</w:t>
      </w:r>
    </w:p>
    <w:p w14:paraId="17C9DBB4" w14:textId="1AFECC8C" w:rsidR="00C67232" w:rsidRPr="00CD3E3D" w:rsidRDefault="00EC15AA" w:rsidP="00EC15AA">
      <w:pPr>
        <w:spacing w:after="0" w:line="240" w:lineRule="auto"/>
        <w:ind w:left="357" w:firstLine="709"/>
        <w:jc w:val="both"/>
        <w:rPr>
          <w:rFonts w:ascii="Palatino Linotype" w:hAnsi="Palatino Linotype"/>
          <w:sz w:val="24"/>
          <w:szCs w:val="24"/>
        </w:rPr>
      </w:pPr>
      <w:r w:rsidRPr="00CD3E3D">
        <w:rPr>
          <w:rFonts w:ascii="Palatino Linotype" w:hAnsi="Palatino Linotype"/>
          <w:sz w:val="20"/>
          <w:szCs w:val="20"/>
        </w:rPr>
        <w:t xml:space="preserve">Pada term </w:t>
      </w:r>
      <w:r w:rsidRPr="00CD3E3D">
        <w:rPr>
          <w:rFonts w:ascii="Palatino Linotype" w:hAnsi="Palatino Linotype"/>
          <w:i/>
          <w:iCs/>
          <w:sz w:val="20"/>
          <w:szCs w:val="20"/>
        </w:rPr>
        <w:t>al-farah</w:t>
      </w:r>
      <w:r w:rsidRPr="00CD3E3D">
        <w:rPr>
          <w:rFonts w:ascii="Palatino Linotype" w:hAnsi="Palatino Linotype"/>
          <w:sz w:val="20"/>
          <w:szCs w:val="20"/>
        </w:rPr>
        <w:t xml:space="preserve">, Al-Tsa’alaby menukil surat Al-Qashash ayat 76 yang artinya “Sesungguhnya Allah tidak menyukai orang-orang yang membanggakan diri” kata membanggakan diri di sini disebutkan dengan kata </w:t>
      </w:r>
      <w:r w:rsidRPr="00CD3E3D">
        <w:rPr>
          <w:rFonts w:ascii="Palatino Linotype" w:hAnsi="Palatino Linotype"/>
          <w:i/>
          <w:iCs/>
          <w:sz w:val="20"/>
          <w:szCs w:val="20"/>
        </w:rPr>
        <w:t>farihin</w:t>
      </w:r>
      <w:r w:rsidRPr="00CD3E3D">
        <w:rPr>
          <w:rFonts w:ascii="Palatino Linotype" w:hAnsi="Palatino Linotype"/>
          <w:sz w:val="20"/>
          <w:szCs w:val="20"/>
        </w:rPr>
        <w:t xml:space="preserve">. Menurut tafsir Ibnu Katsir, kata </w:t>
      </w:r>
      <w:r w:rsidRPr="00CD3E3D">
        <w:rPr>
          <w:rFonts w:ascii="Palatino Linotype" w:hAnsi="Palatino Linotype"/>
          <w:i/>
          <w:iCs/>
          <w:sz w:val="20"/>
          <w:szCs w:val="20"/>
        </w:rPr>
        <w:t xml:space="preserve">farihin </w:t>
      </w:r>
      <w:r w:rsidRPr="00CD3E3D">
        <w:rPr>
          <w:rFonts w:ascii="Palatino Linotype" w:hAnsi="Palatino Linotype"/>
          <w:sz w:val="20"/>
          <w:szCs w:val="20"/>
        </w:rPr>
        <w:t>ditafsirkan sebagai terlalu senang hingga terlalu membanggakan diri dengan hartanya</w:t>
      </w:r>
      <w:r w:rsidR="00CE0573" w:rsidRPr="00CD3E3D">
        <w:rPr>
          <w:rFonts w:ascii="Palatino Linotype" w:hAnsi="Palatino Linotype"/>
          <w:sz w:val="20"/>
          <w:szCs w:val="20"/>
        </w:rPr>
        <w:t xml:space="preserve"> </w:t>
      </w:r>
      <w:r w:rsidR="00A2312A" w:rsidRPr="00CD3E3D">
        <w:rPr>
          <w:rStyle w:val="FootnoteReference"/>
          <w:rFonts w:ascii="Palatino Linotype" w:hAnsi="Palatino Linotype"/>
          <w:sz w:val="20"/>
          <w:szCs w:val="20"/>
        </w:rPr>
        <w:fldChar w:fldCharType="begin" w:fldLock="1"/>
      </w:r>
      <w:r w:rsidR="00A2312A" w:rsidRPr="00CD3E3D">
        <w:rPr>
          <w:rFonts w:ascii="Palatino Linotype" w:hAnsi="Palatino Linotype"/>
          <w:sz w:val="20"/>
          <w:szCs w:val="20"/>
        </w:rPr>
        <w:instrText>ADDIN CSL_CITATION {"citationItems":[{"id":"ITEM-1","itemData":{"author":[{"dropping-particle":"","family":"Ibnu Katsir","given":"Ismail bin Umar","non-dropping-particle":"","parse-names":false,"suffix":""}],"id":"ITEM-1","issued":{"date-parts":[["2008"]]},"publisher":"Dar Thaybah","publisher-place":"Beirut","title":"Tafsir Al-Qur'an Al-'Adhim","type":"book"},"uris":["http://www.mendeley.com/documents/?uuid=8fa861fb-7637-4d25-ad44-d3bde849f9d5"]}],"mendeley":{"formattedCitation":"(Ibnu Katsir, 2008)","plainTextFormattedCitation":"(Ibnu Katsir, 2008)","previouslyFormattedCitation":"(Ibnu Katsir, 2008)"},"properties":{"noteIndex":0},"schema":"https://github.com/citation-style-language/schema/raw/master/csl-citation.json"}</w:instrText>
      </w:r>
      <w:r w:rsidR="00A2312A" w:rsidRPr="00CD3E3D">
        <w:rPr>
          <w:rStyle w:val="FootnoteReference"/>
          <w:rFonts w:ascii="Palatino Linotype" w:hAnsi="Palatino Linotype"/>
          <w:sz w:val="20"/>
          <w:szCs w:val="20"/>
        </w:rPr>
        <w:fldChar w:fldCharType="separate"/>
      </w:r>
      <w:r w:rsidR="00A2312A" w:rsidRPr="00CD3E3D">
        <w:rPr>
          <w:rFonts w:ascii="Palatino Linotype" w:hAnsi="Palatino Linotype"/>
          <w:sz w:val="20"/>
          <w:szCs w:val="20"/>
        </w:rPr>
        <w:t>(Ibnu Katsir, 2008)</w:t>
      </w:r>
      <w:r w:rsidR="00A2312A" w:rsidRPr="00CD3E3D">
        <w:rPr>
          <w:rStyle w:val="FootnoteReference"/>
          <w:rFonts w:ascii="Palatino Linotype" w:hAnsi="Palatino Linotype"/>
          <w:sz w:val="20"/>
          <w:szCs w:val="20"/>
        </w:rPr>
        <w:fldChar w:fldCharType="end"/>
      </w:r>
      <w:r w:rsidRPr="00CD3E3D">
        <w:rPr>
          <w:rFonts w:ascii="Palatino Linotype" w:hAnsi="Palatino Linotype"/>
          <w:sz w:val="24"/>
          <w:szCs w:val="24"/>
        </w:rPr>
        <w:t>.</w:t>
      </w:r>
    </w:p>
    <w:p w14:paraId="3D07D627" w14:textId="27252DBF" w:rsidR="00BE5AB2" w:rsidRPr="00CD3E3D" w:rsidRDefault="00CD3E3D" w:rsidP="00CD3E3D">
      <w:pPr>
        <w:pStyle w:val="Heading2"/>
        <w:numPr>
          <w:ilvl w:val="0"/>
          <w:numId w:val="23"/>
        </w:numPr>
        <w:spacing w:before="120" w:line="240" w:lineRule="auto"/>
        <w:ind w:left="360"/>
        <w:rPr>
          <w:rFonts w:ascii="Palatino Linotype" w:hAnsi="Palatino Linotype"/>
          <w:b/>
          <w:bCs/>
          <w:color w:val="auto"/>
          <w:sz w:val="22"/>
          <w:szCs w:val="22"/>
          <w:lang w:eastAsia="en-ID"/>
        </w:rPr>
      </w:pPr>
      <w:r>
        <w:rPr>
          <w:rFonts w:ascii="Palatino Linotype" w:hAnsi="Palatino Linotype"/>
          <w:b/>
          <w:bCs/>
          <w:color w:val="auto"/>
          <w:sz w:val="22"/>
          <w:szCs w:val="22"/>
          <w:lang w:eastAsia="en-ID"/>
        </w:rPr>
        <w:t>Pembahasan</w:t>
      </w:r>
    </w:p>
    <w:p w14:paraId="4109CC51" w14:textId="18749871" w:rsidR="0093148C" w:rsidRPr="00CD3E3D" w:rsidRDefault="00EC15AA" w:rsidP="00BE5AB2">
      <w:pPr>
        <w:spacing w:after="0" w:line="240" w:lineRule="auto"/>
        <w:ind w:left="360" w:firstLine="709"/>
        <w:jc w:val="both"/>
        <w:rPr>
          <w:rFonts w:ascii="Palatino Linotype" w:hAnsi="Palatino Linotype"/>
          <w:sz w:val="20"/>
          <w:szCs w:val="20"/>
        </w:rPr>
      </w:pPr>
      <w:r w:rsidRPr="00CD3E3D">
        <w:rPr>
          <w:rFonts w:ascii="Palatino Linotype" w:hAnsi="Palatino Linotype"/>
          <w:sz w:val="20"/>
          <w:szCs w:val="20"/>
        </w:rPr>
        <w:t xml:space="preserve">Melalui telaah terhadap setiap term dan makna kata di setiap data, ditemukan bahwa </w:t>
      </w:r>
      <w:r w:rsidRPr="00CD3E3D">
        <w:rPr>
          <w:rFonts w:ascii="Palatino Linotype" w:hAnsi="Palatino Linotype"/>
          <w:i/>
          <w:iCs/>
          <w:sz w:val="20"/>
          <w:szCs w:val="20"/>
        </w:rPr>
        <w:t>taraduf</w:t>
      </w:r>
      <w:r w:rsidRPr="00CD3E3D">
        <w:rPr>
          <w:rFonts w:ascii="Palatino Linotype" w:hAnsi="Palatino Linotype"/>
          <w:sz w:val="20"/>
          <w:szCs w:val="20"/>
        </w:rPr>
        <w:t xml:space="preserve"> atau sinonim dalam bahasa Arab</w:t>
      </w:r>
      <w:r w:rsidR="0093148C" w:rsidRPr="00CD3E3D">
        <w:rPr>
          <w:rFonts w:ascii="Palatino Linotype" w:hAnsi="Palatino Linotype"/>
          <w:sz w:val="20"/>
          <w:szCs w:val="20"/>
        </w:rPr>
        <w:t xml:space="preserve"> </w:t>
      </w:r>
      <w:r w:rsidRPr="00CD3E3D">
        <w:rPr>
          <w:rFonts w:ascii="Palatino Linotype" w:hAnsi="Palatino Linotype"/>
          <w:sz w:val="20"/>
          <w:szCs w:val="20"/>
        </w:rPr>
        <w:t xml:space="preserve">tidak bernilai mutlak. Dibuktikan dengan adanya spesifikasi khusus pada setiap kata yang diduga </w:t>
      </w:r>
      <w:r w:rsidRPr="00CD3E3D">
        <w:rPr>
          <w:rFonts w:ascii="Palatino Linotype" w:hAnsi="Palatino Linotype"/>
          <w:i/>
          <w:iCs/>
          <w:sz w:val="20"/>
          <w:szCs w:val="20"/>
        </w:rPr>
        <w:t xml:space="preserve">taraduf </w:t>
      </w:r>
      <w:r w:rsidRPr="00CD3E3D">
        <w:rPr>
          <w:rFonts w:ascii="Palatino Linotype" w:hAnsi="Palatino Linotype"/>
          <w:sz w:val="20"/>
          <w:szCs w:val="20"/>
        </w:rPr>
        <w:t>seperti pada kata</w:t>
      </w:r>
      <w:r w:rsidR="0093148C" w:rsidRPr="00CD3E3D">
        <w:rPr>
          <w:rFonts w:ascii="Palatino Linotype" w:hAnsi="Palatino Linotype"/>
          <w:sz w:val="20"/>
          <w:szCs w:val="20"/>
        </w:rPr>
        <w:t xml:space="preserve"> </w:t>
      </w:r>
      <w:r w:rsidR="0093148C" w:rsidRPr="00CD3E3D">
        <w:rPr>
          <w:rFonts w:ascii="Palatino Linotype" w:hAnsi="Palatino Linotype"/>
          <w:i/>
          <w:iCs/>
          <w:sz w:val="20"/>
          <w:szCs w:val="20"/>
        </w:rPr>
        <w:t>ajhasya</w:t>
      </w:r>
      <w:r w:rsidR="0093148C" w:rsidRPr="00CD3E3D">
        <w:rPr>
          <w:rFonts w:ascii="Palatino Linotype" w:hAnsi="Palatino Linotype"/>
          <w:sz w:val="20"/>
          <w:szCs w:val="20"/>
        </w:rPr>
        <w:t xml:space="preserve">, </w:t>
      </w:r>
      <w:r w:rsidR="0093148C" w:rsidRPr="00CD3E3D">
        <w:rPr>
          <w:rFonts w:ascii="Palatino Linotype" w:hAnsi="Palatino Linotype"/>
          <w:i/>
          <w:iCs/>
          <w:sz w:val="20"/>
          <w:szCs w:val="20"/>
        </w:rPr>
        <w:t>ighrawraqa</w:t>
      </w:r>
      <w:r w:rsidR="0093148C" w:rsidRPr="00CD3E3D">
        <w:rPr>
          <w:rFonts w:ascii="Palatino Linotype" w:hAnsi="Palatino Linotype"/>
          <w:sz w:val="20"/>
          <w:szCs w:val="20"/>
        </w:rPr>
        <w:t>,</w:t>
      </w:r>
      <w:r w:rsidRPr="00CD3E3D">
        <w:rPr>
          <w:rFonts w:ascii="Palatino Linotype" w:hAnsi="Palatino Linotype"/>
          <w:sz w:val="20"/>
          <w:szCs w:val="20"/>
        </w:rPr>
        <w:t xml:space="preserve"> </w:t>
      </w:r>
      <w:r w:rsidRPr="00CD3E3D">
        <w:rPr>
          <w:rFonts w:ascii="Palatino Linotype" w:hAnsi="Palatino Linotype"/>
          <w:i/>
          <w:iCs/>
          <w:sz w:val="20"/>
          <w:szCs w:val="20"/>
        </w:rPr>
        <w:t>dama’a</w:t>
      </w:r>
      <w:r w:rsidR="0093148C" w:rsidRPr="00CD3E3D">
        <w:rPr>
          <w:rFonts w:ascii="Palatino Linotype" w:hAnsi="Palatino Linotype"/>
          <w:sz w:val="20"/>
          <w:szCs w:val="20"/>
        </w:rPr>
        <w:t xml:space="preserve">, </w:t>
      </w:r>
      <w:r w:rsidR="0093148C" w:rsidRPr="00CD3E3D">
        <w:rPr>
          <w:rFonts w:ascii="Palatino Linotype" w:hAnsi="Palatino Linotype"/>
          <w:i/>
          <w:iCs/>
          <w:sz w:val="20"/>
          <w:szCs w:val="20"/>
        </w:rPr>
        <w:t>hama</w:t>
      </w:r>
      <w:r w:rsidR="0093148C" w:rsidRPr="00CD3E3D">
        <w:rPr>
          <w:rFonts w:ascii="Palatino Linotype" w:hAnsi="Palatino Linotype"/>
          <w:sz w:val="20"/>
          <w:szCs w:val="20"/>
        </w:rPr>
        <w:t xml:space="preserve">, </w:t>
      </w:r>
      <w:r w:rsidR="0093148C" w:rsidRPr="00CD3E3D">
        <w:rPr>
          <w:rFonts w:ascii="Palatino Linotype" w:hAnsi="Palatino Linotype"/>
          <w:i/>
          <w:iCs/>
          <w:sz w:val="20"/>
          <w:szCs w:val="20"/>
        </w:rPr>
        <w:t>nahaba</w:t>
      </w:r>
      <w:r w:rsidRPr="00CD3E3D">
        <w:rPr>
          <w:rFonts w:ascii="Palatino Linotype" w:hAnsi="Palatino Linotype"/>
          <w:i/>
          <w:iCs/>
          <w:sz w:val="20"/>
          <w:szCs w:val="20"/>
        </w:rPr>
        <w:t xml:space="preserve"> </w:t>
      </w:r>
      <w:r w:rsidRPr="00CD3E3D">
        <w:rPr>
          <w:rFonts w:ascii="Palatino Linotype" w:hAnsi="Palatino Linotype"/>
          <w:sz w:val="20"/>
          <w:szCs w:val="20"/>
        </w:rPr>
        <w:t xml:space="preserve">dan </w:t>
      </w:r>
      <w:r w:rsidRPr="00CD3E3D">
        <w:rPr>
          <w:rFonts w:ascii="Palatino Linotype" w:hAnsi="Palatino Linotype"/>
          <w:i/>
          <w:iCs/>
          <w:sz w:val="20"/>
          <w:szCs w:val="20"/>
        </w:rPr>
        <w:t xml:space="preserve">a’wala </w:t>
      </w:r>
      <w:r w:rsidRPr="00CD3E3D">
        <w:rPr>
          <w:rFonts w:ascii="Palatino Linotype" w:hAnsi="Palatino Linotype"/>
          <w:sz w:val="20"/>
          <w:szCs w:val="20"/>
        </w:rPr>
        <w:t>yang memiliki perbedaan</w:t>
      </w:r>
      <w:r w:rsidR="0093148C" w:rsidRPr="00CD3E3D">
        <w:rPr>
          <w:rFonts w:ascii="Palatino Linotype" w:hAnsi="Palatino Linotype"/>
          <w:sz w:val="20"/>
          <w:szCs w:val="20"/>
        </w:rPr>
        <w:t xml:space="preserve"> definisi makna berdasarkan pada</w:t>
      </w:r>
      <w:r w:rsidRPr="00CD3E3D">
        <w:rPr>
          <w:rFonts w:ascii="Palatino Linotype" w:hAnsi="Palatino Linotype"/>
          <w:sz w:val="20"/>
          <w:szCs w:val="20"/>
        </w:rPr>
        <w:t xml:space="preserve"> </w:t>
      </w:r>
      <w:r w:rsidR="0093148C" w:rsidRPr="00CD3E3D">
        <w:rPr>
          <w:rFonts w:ascii="Palatino Linotype" w:hAnsi="Palatino Linotype"/>
          <w:sz w:val="20"/>
          <w:szCs w:val="20"/>
        </w:rPr>
        <w:t xml:space="preserve">kekhususan </w:t>
      </w:r>
      <w:r w:rsidRPr="00CD3E3D">
        <w:rPr>
          <w:rFonts w:ascii="Palatino Linotype" w:hAnsi="Palatino Linotype"/>
          <w:sz w:val="20"/>
          <w:szCs w:val="20"/>
        </w:rPr>
        <w:t>ekspresi tangisan.</w:t>
      </w:r>
      <w:r w:rsidR="0093148C" w:rsidRPr="00CD3E3D">
        <w:rPr>
          <w:rFonts w:ascii="Palatino Linotype" w:hAnsi="Palatino Linotype"/>
          <w:sz w:val="20"/>
          <w:szCs w:val="20"/>
        </w:rPr>
        <w:t xml:space="preserve"> Hal ini berbeda dengan pernyataan al-Jurjani yang mengatakan bahwa </w:t>
      </w:r>
      <w:r w:rsidR="0093148C" w:rsidRPr="00CD3E3D">
        <w:rPr>
          <w:rFonts w:ascii="Palatino Linotype" w:hAnsi="Palatino Linotype"/>
          <w:i/>
          <w:iCs/>
          <w:sz w:val="20"/>
          <w:szCs w:val="20"/>
        </w:rPr>
        <w:t>taraduf</w:t>
      </w:r>
      <w:r w:rsidR="0093148C" w:rsidRPr="00CD3E3D">
        <w:rPr>
          <w:rFonts w:ascii="Palatino Linotype" w:hAnsi="Palatino Linotype"/>
          <w:sz w:val="20"/>
          <w:szCs w:val="20"/>
        </w:rPr>
        <w:t xml:space="preserve"> adalah setiap kata memiliki satu makna dan beberapa nama. </w:t>
      </w:r>
      <w:r w:rsidR="00A2312A" w:rsidRPr="00CD3E3D">
        <w:rPr>
          <w:rFonts w:ascii="Palatino Linotype" w:hAnsi="Palatino Linotype"/>
          <w:sz w:val="20"/>
          <w:szCs w:val="20"/>
        </w:rPr>
        <w:t>Al-Tsa’alaby memberikan perincian bahwa setiap kata memiliki kekhususan makna tertentu berdasarkan keadaan yang menyertainya.</w:t>
      </w:r>
    </w:p>
    <w:p w14:paraId="607E6F91" w14:textId="368DF87A" w:rsidR="00BE5AB2" w:rsidRPr="00CD3E3D" w:rsidRDefault="0093148C" w:rsidP="00BE5AB2">
      <w:pPr>
        <w:spacing w:after="0" w:line="240" w:lineRule="auto"/>
        <w:ind w:left="360" w:firstLine="709"/>
        <w:jc w:val="both"/>
        <w:rPr>
          <w:rFonts w:ascii="Palatino Linotype" w:eastAsia="Times New Roman" w:hAnsi="Palatino Linotype" w:cs="Times New Roman"/>
          <w:lang w:eastAsia="en-ID"/>
        </w:rPr>
      </w:pPr>
      <w:r w:rsidRPr="00CD3E3D">
        <w:rPr>
          <w:rFonts w:ascii="Palatino Linotype" w:hAnsi="Palatino Linotype"/>
          <w:sz w:val="20"/>
          <w:szCs w:val="20"/>
        </w:rPr>
        <w:t>Pada beberapa data</w:t>
      </w:r>
      <w:r w:rsidR="00A2312A" w:rsidRPr="00CD3E3D">
        <w:rPr>
          <w:rFonts w:ascii="Palatino Linotype" w:hAnsi="Palatino Linotype"/>
          <w:sz w:val="20"/>
          <w:szCs w:val="20"/>
        </w:rPr>
        <w:t xml:space="preserve"> yang lain menunjukkan bahwa Al-Tsa’alaby tidak memberikan kekhususan makna pada beberapa kata, seperti pada kata </w:t>
      </w:r>
      <w:r w:rsidR="00A2312A" w:rsidRPr="00CD3E3D">
        <w:rPr>
          <w:rFonts w:ascii="Palatino Linotype" w:hAnsi="Palatino Linotype"/>
          <w:i/>
          <w:iCs/>
          <w:sz w:val="20"/>
          <w:szCs w:val="20"/>
        </w:rPr>
        <w:t xml:space="preserve">dama’a </w:t>
      </w:r>
      <w:r w:rsidR="00A2312A" w:rsidRPr="00CD3E3D">
        <w:rPr>
          <w:rFonts w:ascii="Palatino Linotype" w:hAnsi="Palatino Linotype"/>
          <w:sz w:val="20"/>
          <w:szCs w:val="20"/>
        </w:rPr>
        <w:t xml:space="preserve">dan </w:t>
      </w:r>
      <w:r w:rsidR="00A2312A" w:rsidRPr="00CD3E3D">
        <w:rPr>
          <w:rFonts w:ascii="Palatino Linotype" w:hAnsi="Palatino Linotype"/>
          <w:i/>
          <w:iCs/>
          <w:sz w:val="20"/>
          <w:szCs w:val="20"/>
        </w:rPr>
        <w:t>hama’a</w:t>
      </w:r>
      <w:r w:rsidR="00A2312A" w:rsidRPr="00CD3E3D">
        <w:rPr>
          <w:rFonts w:ascii="Palatino Linotype" w:hAnsi="Palatino Linotype"/>
          <w:sz w:val="20"/>
          <w:szCs w:val="20"/>
        </w:rPr>
        <w:t xml:space="preserve">, kemudian pada kata </w:t>
      </w:r>
      <w:r w:rsidR="00A2312A" w:rsidRPr="00CD3E3D">
        <w:rPr>
          <w:rFonts w:ascii="Palatino Linotype" w:hAnsi="Palatino Linotype"/>
          <w:i/>
          <w:iCs/>
          <w:sz w:val="20"/>
          <w:szCs w:val="20"/>
        </w:rPr>
        <w:t xml:space="preserve">ighrawraqa </w:t>
      </w:r>
      <w:r w:rsidR="00A2312A" w:rsidRPr="00CD3E3D">
        <w:rPr>
          <w:rFonts w:ascii="Palatino Linotype" w:hAnsi="Palatino Linotype"/>
          <w:sz w:val="20"/>
          <w:szCs w:val="20"/>
        </w:rPr>
        <w:t xml:space="preserve">dan </w:t>
      </w:r>
      <w:r w:rsidR="00A2312A" w:rsidRPr="00CD3E3D">
        <w:rPr>
          <w:rFonts w:ascii="Palatino Linotype" w:hAnsi="Palatino Linotype"/>
          <w:i/>
          <w:iCs/>
          <w:sz w:val="20"/>
          <w:szCs w:val="20"/>
        </w:rPr>
        <w:t>taraqraqa</w:t>
      </w:r>
      <w:r w:rsidR="00A2312A" w:rsidRPr="00CD3E3D">
        <w:rPr>
          <w:rFonts w:ascii="Palatino Linotype" w:hAnsi="Palatino Linotype"/>
          <w:sz w:val="20"/>
          <w:szCs w:val="20"/>
        </w:rPr>
        <w:t xml:space="preserve">, serta pada kata </w:t>
      </w:r>
      <w:r w:rsidR="00A2312A" w:rsidRPr="00CD3E3D">
        <w:rPr>
          <w:rFonts w:ascii="Palatino Linotype" w:hAnsi="Palatino Linotype"/>
          <w:i/>
          <w:iCs/>
          <w:sz w:val="20"/>
          <w:szCs w:val="20"/>
        </w:rPr>
        <w:t xml:space="preserve">nahaba </w:t>
      </w:r>
      <w:r w:rsidR="00A2312A" w:rsidRPr="00CD3E3D">
        <w:rPr>
          <w:rFonts w:ascii="Palatino Linotype" w:hAnsi="Palatino Linotype"/>
          <w:sz w:val="20"/>
          <w:szCs w:val="20"/>
        </w:rPr>
        <w:t xml:space="preserve">dan </w:t>
      </w:r>
      <w:r w:rsidR="00A2312A" w:rsidRPr="00CD3E3D">
        <w:rPr>
          <w:rFonts w:ascii="Palatino Linotype" w:hAnsi="Palatino Linotype"/>
          <w:i/>
          <w:iCs/>
          <w:sz w:val="20"/>
          <w:szCs w:val="20"/>
        </w:rPr>
        <w:t>nasyaja</w:t>
      </w:r>
      <w:r w:rsidR="00A2312A" w:rsidRPr="00CD3E3D">
        <w:rPr>
          <w:rFonts w:ascii="Palatino Linotype" w:hAnsi="Palatino Linotype"/>
          <w:sz w:val="20"/>
          <w:szCs w:val="20"/>
        </w:rPr>
        <w:t>. Al-Tsa’alaby meletakkan masing-masing kata tersebut dengan definisi yang sama. Artinya Al-Tsa’alaby menunjukkan bahwa</w:t>
      </w:r>
      <w:r w:rsidR="007B3416" w:rsidRPr="00CD3E3D">
        <w:rPr>
          <w:rFonts w:ascii="Palatino Linotype" w:hAnsi="Palatino Linotype"/>
          <w:sz w:val="20"/>
          <w:szCs w:val="20"/>
        </w:rPr>
        <w:t xml:space="preserve"> </w:t>
      </w:r>
      <w:r w:rsidR="00EC15AA" w:rsidRPr="00CD3E3D">
        <w:rPr>
          <w:rFonts w:ascii="Palatino Linotype" w:hAnsi="Palatino Linotype"/>
          <w:i/>
          <w:iCs/>
          <w:sz w:val="20"/>
          <w:szCs w:val="20"/>
        </w:rPr>
        <w:t xml:space="preserve">taraduf </w:t>
      </w:r>
      <w:r w:rsidR="00EC15AA" w:rsidRPr="00CD3E3D">
        <w:rPr>
          <w:rFonts w:ascii="Palatino Linotype" w:hAnsi="Palatino Linotype"/>
          <w:sz w:val="20"/>
          <w:szCs w:val="20"/>
        </w:rPr>
        <w:t>bersifat relatif, adakalanya</w:t>
      </w:r>
      <w:r w:rsidR="00A2312A" w:rsidRPr="00CD3E3D">
        <w:rPr>
          <w:rFonts w:ascii="Palatino Linotype" w:hAnsi="Palatino Linotype"/>
          <w:sz w:val="20"/>
          <w:szCs w:val="20"/>
        </w:rPr>
        <w:t xml:space="preserve"> beberapa kata</w:t>
      </w:r>
      <w:r w:rsidR="00EC15AA" w:rsidRPr="00CD3E3D">
        <w:rPr>
          <w:rFonts w:ascii="Palatino Linotype" w:hAnsi="Palatino Linotype"/>
          <w:sz w:val="20"/>
          <w:szCs w:val="20"/>
        </w:rPr>
        <w:t xml:space="preserve"> memiliki makna yang sama persis, ada kalanya memiliki </w:t>
      </w:r>
      <w:r w:rsidR="00A2312A" w:rsidRPr="00CD3E3D">
        <w:rPr>
          <w:rFonts w:ascii="Palatino Linotype" w:hAnsi="Palatino Linotype"/>
          <w:sz w:val="20"/>
          <w:szCs w:val="20"/>
        </w:rPr>
        <w:t>kekhususan.</w:t>
      </w:r>
    </w:p>
    <w:p w14:paraId="2C27F0F7" w14:textId="3BC7D87F" w:rsidR="00665D65" w:rsidRPr="00CD3E3D" w:rsidRDefault="00665D65" w:rsidP="00665D65">
      <w:pPr>
        <w:spacing w:after="0" w:line="240" w:lineRule="auto"/>
        <w:rPr>
          <w:rFonts w:ascii="Palatino Linotype" w:eastAsia="Times New Roman" w:hAnsi="Palatino Linotype" w:cs="Times New Roman"/>
          <w:sz w:val="20"/>
          <w:szCs w:val="20"/>
          <w:lang w:eastAsia="en-ID"/>
        </w:rPr>
      </w:pPr>
    </w:p>
    <w:p w14:paraId="53E9995A" w14:textId="29B4DE3B" w:rsidR="00C67232" w:rsidRPr="00CD3E3D" w:rsidRDefault="00A2312A" w:rsidP="00C67232">
      <w:pPr>
        <w:pStyle w:val="Heading1"/>
        <w:spacing w:before="0" w:line="240" w:lineRule="auto"/>
        <w:rPr>
          <w:rFonts w:ascii="Palatino Linotype" w:eastAsia="Times New Roman" w:hAnsi="Palatino Linotype" w:cs="Times New Roman"/>
          <w:b/>
          <w:bCs/>
          <w:color w:val="auto"/>
          <w:sz w:val="24"/>
          <w:szCs w:val="24"/>
          <w:lang w:eastAsia="en-ID"/>
        </w:rPr>
      </w:pPr>
      <w:r w:rsidRPr="00CD3E3D">
        <w:rPr>
          <w:rFonts w:ascii="Palatino Linotype" w:eastAsia="Times New Roman" w:hAnsi="Palatino Linotype" w:cs="Times New Roman"/>
          <w:b/>
          <w:bCs/>
          <w:color w:val="auto"/>
          <w:sz w:val="24"/>
          <w:szCs w:val="24"/>
          <w:lang w:eastAsia="en-ID"/>
        </w:rPr>
        <w:t>Simpulan</w:t>
      </w:r>
    </w:p>
    <w:p w14:paraId="55CD42DA" w14:textId="77777777" w:rsidR="00A2312A" w:rsidRPr="00CD3E3D" w:rsidRDefault="00A2312A" w:rsidP="00A2312A">
      <w:pPr>
        <w:spacing w:after="0" w:line="240" w:lineRule="auto"/>
        <w:jc w:val="both"/>
        <w:rPr>
          <w:rFonts w:ascii="Palatino Linotype" w:eastAsia="Times New Roman" w:hAnsi="Palatino Linotype" w:cs="Times New Roman"/>
          <w:sz w:val="20"/>
          <w:szCs w:val="20"/>
          <w:lang w:eastAsia="en-ID"/>
        </w:rPr>
      </w:pPr>
      <w:r w:rsidRPr="00CD3E3D">
        <w:rPr>
          <w:rFonts w:ascii="Palatino Linotype" w:eastAsia="Times New Roman" w:hAnsi="Palatino Linotype" w:cs="Times New Roman"/>
          <w:sz w:val="20"/>
          <w:szCs w:val="20"/>
          <w:lang w:eastAsia="en-ID"/>
        </w:rPr>
        <w:t xml:space="preserve">Berdasarkan pemaparan data, temuan, dan pembahasan dapat ditarik kesimpulan bahwa </w:t>
      </w:r>
      <w:r w:rsidRPr="00CD3E3D">
        <w:rPr>
          <w:rFonts w:ascii="Palatino Linotype" w:eastAsia="Times New Roman" w:hAnsi="Palatino Linotype" w:cs="Times New Roman"/>
          <w:i/>
          <w:iCs/>
          <w:sz w:val="20"/>
          <w:szCs w:val="20"/>
          <w:lang w:eastAsia="en-ID"/>
        </w:rPr>
        <w:t>taraduf</w:t>
      </w:r>
      <w:r w:rsidRPr="00CD3E3D">
        <w:rPr>
          <w:rFonts w:ascii="Palatino Linotype" w:eastAsia="Times New Roman" w:hAnsi="Palatino Linotype" w:cs="Times New Roman"/>
          <w:sz w:val="20"/>
          <w:szCs w:val="20"/>
          <w:lang w:eastAsia="en-ID"/>
        </w:rPr>
        <w:t xml:space="preserve"> atau sinonim dalam bahasa Arab dapat memiliki dua kondisi, ada kalanya taraduf dapat berarti dua kata dalam bahasa Arab memiliki kesamaan makna yang sama persis sehingga tidak ada perbedaan dalam penyebutannya dalam situasi tertentu dan ada kalanya </w:t>
      </w:r>
      <w:r w:rsidRPr="00CD3E3D">
        <w:rPr>
          <w:rFonts w:ascii="Palatino Linotype" w:eastAsia="Times New Roman" w:hAnsi="Palatino Linotype" w:cs="Times New Roman"/>
          <w:i/>
          <w:iCs/>
          <w:sz w:val="20"/>
          <w:szCs w:val="20"/>
          <w:lang w:eastAsia="en-ID"/>
        </w:rPr>
        <w:t>taraduf</w:t>
      </w:r>
      <w:r w:rsidRPr="00CD3E3D">
        <w:rPr>
          <w:rFonts w:ascii="Palatino Linotype" w:eastAsia="Times New Roman" w:hAnsi="Palatino Linotype" w:cs="Times New Roman"/>
          <w:sz w:val="20"/>
          <w:szCs w:val="20"/>
          <w:lang w:eastAsia="en-ID"/>
        </w:rPr>
        <w:t xml:space="preserve"> dapat berarti dua kata dapat memiliki makna yang berdekatan meskipun secara pengertian yang sempit memiliki makna yang sama.</w:t>
      </w:r>
    </w:p>
    <w:p w14:paraId="2309D3E9" w14:textId="77777777" w:rsidR="00A2312A" w:rsidRPr="00CD3E3D" w:rsidRDefault="00A2312A" w:rsidP="00A2312A">
      <w:pPr>
        <w:spacing w:after="0" w:line="240" w:lineRule="auto"/>
        <w:ind w:firstLine="709"/>
        <w:jc w:val="both"/>
        <w:rPr>
          <w:rFonts w:ascii="Palatino Linotype" w:eastAsia="Times New Roman" w:hAnsi="Palatino Linotype" w:cs="Times New Roman"/>
          <w:i/>
          <w:iCs/>
          <w:sz w:val="20"/>
          <w:szCs w:val="20"/>
          <w:lang w:eastAsia="en-ID"/>
        </w:rPr>
      </w:pPr>
      <w:r w:rsidRPr="00CD3E3D">
        <w:rPr>
          <w:rFonts w:ascii="Palatino Linotype" w:eastAsia="Times New Roman" w:hAnsi="Palatino Linotype" w:cs="Times New Roman"/>
          <w:i/>
          <w:iCs/>
          <w:sz w:val="20"/>
          <w:szCs w:val="20"/>
          <w:lang w:eastAsia="en-ID"/>
        </w:rPr>
        <w:t xml:space="preserve">Terdapat enam data utama yang menunjukkan adanya relativitas taraduf dalam kitab Fiqh Lughah wa Asrar Al-‘Arabiyyah. Keenam data termasuk dalam kategori tartibat yang mencakup ruang lingkup perasaan dan ekspresi manusia dalam bahasa Arab. Keenam ruang lingkup tersebut adalah tartibat al-buka` (tangisan), </w:t>
      </w:r>
      <w:r w:rsidRPr="00CD3E3D">
        <w:rPr>
          <w:rFonts w:ascii="Palatino Linotype" w:eastAsia="Times New Roman" w:hAnsi="Palatino Linotype" w:cs="Times New Roman"/>
          <w:i/>
          <w:iCs/>
          <w:sz w:val="20"/>
          <w:szCs w:val="20"/>
          <w:lang w:eastAsia="en-ID"/>
        </w:rPr>
        <w:lastRenderedPageBreak/>
        <w:t>tartibat al-dhahak (tertawa), tartibat aushaf al-bakhil (sifat pelit atau kikir), tartibat al-hubb (cinta), tartibat al-ghadab (amarah), dan tartibat al-surur (kesenangan).</w:t>
      </w:r>
    </w:p>
    <w:p w14:paraId="3218BB34" w14:textId="70F285F4" w:rsidR="00487F2A" w:rsidRPr="00CD3E3D" w:rsidRDefault="00A2312A" w:rsidP="00A2312A">
      <w:pPr>
        <w:spacing w:after="0" w:line="240" w:lineRule="auto"/>
        <w:ind w:firstLine="709"/>
        <w:jc w:val="both"/>
        <w:rPr>
          <w:rFonts w:ascii="Palatino Linotype" w:eastAsia="Times New Roman" w:hAnsi="Palatino Linotype" w:cs="Times New Roman"/>
          <w:sz w:val="20"/>
          <w:szCs w:val="20"/>
          <w:lang w:eastAsia="en-ID"/>
        </w:rPr>
      </w:pPr>
      <w:r w:rsidRPr="00CD3E3D">
        <w:rPr>
          <w:rFonts w:ascii="Palatino Linotype" w:eastAsia="Times New Roman" w:hAnsi="Palatino Linotype" w:cs="Times New Roman"/>
          <w:i/>
          <w:iCs/>
          <w:sz w:val="20"/>
          <w:szCs w:val="20"/>
          <w:lang w:eastAsia="en-ID"/>
        </w:rPr>
        <w:t>Masing-masing tartibat memiliki beberapa perincian, yaitu tartibat al-buka` terdiri dari enam tartibat, tartibat al-dhahak terdiri dari sepuluh tartibat, tartibat aushaf al-bakhil terdiri dari enam tartibat, tartibat al-hubb terdiri dari dua belas tartibat, tartibat al-ghadab terdiri dari delapan tartibat, dan tartibat al-surur terdiri dari lima tartibat. Setiap tartibat memiliki spesifikasi tersendiri, dalam tartibat al-hubb (cinta) selain mengandung tartibat juga mengandung tafshilat.</w:t>
      </w:r>
    </w:p>
    <w:p w14:paraId="79D6E3E9" w14:textId="77777777" w:rsidR="00C67232" w:rsidRPr="00CD3E3D" w:rsidRDefault="00C67232" w:rsidP="00C67232">
      <w:pPr>
        <w:spacing w:after="0" w:line="240" w:lineRule="auto"/>
        <w:ind w:firstLine="709"/>
        <w:jc w:val="both"/>
        <w:rPr>
          <w:rFonts w:ascii="Palatino Linotype" w:eastAsia="Times New Roman" w:hAnsi="Palatino Linotype" w:cs="Times New Roman"/>
          <w:sz w:val="20"/>
          <w:szCs w:val="20"/>
          <w:lang w:eastAsia="en-ID"/>
        </w:rPr>
      </w:pPr>
    </w:p>
    <w:p w14:paraId="129483C5" w14:textId="1770B1E9" w:rsidR="00C67232" w:rsidRPr="00CD3E3D" w:rsidRDefault="00CD3E3D" w:rsidP="00C67232">
      <w:pPr>
        <w:pStyle w:val="Heading1"/>
        <w:spacing w:before="0" w:line="240" w:lineRule="auto"/>
        <w:rPr>
          <w:rFonts w:ascii="Palatino Linotype" w:eastAsia="Times New Roman" w:hAnsi="Palatino Linotype" w:cs="Times New Roman"/>
          <w:b/>
          <w:bCs/>
          <w:color w:val="auto"/>
          <w:sz w:val="24"/>
          <w:szCs w:val="24"/>
          <w:lang w:eastAsia="en-ID"/>
        </w:rPr>
      </w:pPr>
      <w:r>
        <w:rPr>
          <w:rFonts w:ascii="Palatino Linotype" w:eastAsia="Times New Roman" w:hAnsi="Palatino Linotype" w:cs="Times New Roman"/>
          <w:b/>
          <w:bCs/>
          <w:color w:val="auto"/>
          <w:sz w:val="24"/>
          <w:szCs w:val="24"/>
          <w:lang w:eastAsia="en-ID"/>
        </w:rPr>
        <w:t>Daftar Rujukan</w:t>
      </w:r>
    </w:p>
    <w:p w14:paraId="73B414E6" w14:textId="6BB398D3" w:rsidR="00CE0573" w:rsidRPr="00CD3E3D" w:rsidRDefault="00A2312A" w:rsidP="00CD3E3D">
      <w:pPr>
        <w:widowControl w:val="0"/>
        <w:autoSpaceDE w:val="0"/>
        <w:autoSpaceDN w:val="0"/>
        <w:adjustRightInd w:val="0"/>
        <w:spacing w:after="0" w:line="240" w:lineRule="auto"/>
        <w:ind w:left="720" w:hanging="720"/>
        <w:jc w:val="both"/>
        <w:rPr>
          <w:rFonts w:ascii="Palatino Linotype" w:hAnsi="Palatino Linotype" w:cs="Times New Roman"/>
          <w:sz w:val="20"/>
          <w:szCs w:val="20"/>
        </w:rPr>
      </w:pPr>
      <w:r w:rsidRPr="00CD3E3D">
        <w:rPr>
          <w:rFonts w:ascii="Palatino Linotype" w:eastAsia="Times New Roman" w:hAnsi="Palatino Linotype" w:cs="Times New Roman"/>
          <w:sz w:val="20"/>
          <w:szCs w:val="20"/>
          <w:lang w:eastAsia="en-ID"/>
        </w:rPr>
        <w:fldChar w:fldCharType="begin" w:fldLock="1"/>
      </w:r>
      <w:r w:rsidRPr="00CD3E3D">
        <w:rPr>
          <w:rFonts w:ascii="Palatino Linotype" w:eastAsia="Times New Roman" w:hAnsi="Palatino Linotype" w:cs="Times New Roman"/>
          <w:sz w:val="20"/>
          <w:szCs w:val="20"/>
          <w:lang w:eastAsia="en-ID"/>
        </w:rPr>
        <w:instrText xml:space="preserve">ADDIN Mendeley Bibliography CSL_BIBLIOGRAPHY </w:instrText>
      </w:r>
      <w:r w:rsidRPr="00CD3E3D">
        <w:rPr>
          <w:rFonts w:ascii="Palatino Linotype" w:eastAsia="Times New Roman" w:hAnsi="Palatino Linotype" w:cs="Times New Roman"/>
          <w:sz w:val="20"/>
          <w:szCs w:val="20"/>
          <w:lang w:eastAsia="en-ID"/>
        </w:rPr>
        <w:fldChar w:fldCharType="separate"/>
      </w:r>
      <w:r w:rsidR="00CE0573" w:rsidRPr="00CD3E3D">
        <w:rPr>
          <w:rFonts w:ascii="Palatino Linotype" w:hAnsi="Palatino Linotype" w:cs="Times New Roman"/>
          <w:sz w:val="20"/>
          <w:szCs w:val="20"/>
        </w:rPr>
        <w:t>Addini, N. F., Iqbal, I. M., &amp; Ridho, M. M. (2024). Kikir dalam Al-Qur’an (Kajian Lafadz Al-Bukhl dan Asy-Syuhh Menurut Tafsîr Fii Zhilalil Qur’an). Hamalatul Qur’an: Jurnal Ilmu-Ilmu Al-Qur’an, 5(2), 275–285. https://doi.org/https://doi.org/10.37985/hq.v5i2.196</w:t>
      </w:r>
    </w:p>
    <w:p w14:paraId="5E92B5FC" w14:textId="77777777" w:rsidR="00CE0573" w:rsidRPr="00CD3E3D" w:rsidRDefault="00CE0573" w:rsidP="00CD3E3D">
      <w:pPr>
        <w:widowControl w:val="0"/>
        <w:autoSpaceDE w:val="0"/>
        <w:autoSpaceDN w:val="0"/>
        <w:adjustRightInd w:val="0"/>
        <w:spacing w:after="0" w:line="240" w:lineRule="auto"/>
        <w:ind w:left="720" w:hanging="720"/>
        <w:jc w:val="both"/>
        <w:rPr>
          <w:rFonts w:ascii="Palatino Linotype" w:hAnsi="Palatino Linotype" w:cs="Times New Roman"/>
          <w:sz w:val="20"/>
          <w:szCs w:val="20"/>
        </w:rPr>
      </w:pPr>
      <w:r w:rsidRPr="00CD3E3D">
        <w:rPr>
          <w:rFonts w:ascii="Palatino Linotype" w:hAnsi="Palatino Linotype" w:cs="Times New Roman"/>
          <w:sz w:val="20"/>
          <w:szCs w:val="20"/>
        </w:rPr>
        <w:t>Al-Tsa’alaby, A. M. (2000). Fiqh Lughah wa Asror Al Arabiyyah. Al Maktabah Al Ashriyyah.</w:t>
      </w:r>
    </w:p>
    <w:p w14:paraId="3D5C7D42" w14:textId="77777777" w:rsidR="00CE0573" w:rsidRPr="00CD3E3D" w:rsidRDefault="00CE0573" w:rsidP="00CD3E3D">
      <w:pPr>
        <w:widowControl w:val="0"/>
        <w:autoSpaceDE w:val="0"/>
        <w:autoSpaceDN w:val="0"/>
        <w:adjustRightInd w:val="0"/>
        <w:spacing w:after="0" w:line="240" w:lineRule="auto"/>
        <w:ind w:left="720" w:hanging="720"/>
        <w:jc w:val="both"/>
        <w:rPr>
          <w:rFonts w:ascii="Palatino Linotype" w:hAnsi="Palatino Linotype" w:cs="Times New Roman"/>
          <w:sz w:val="20"/>
          <w:szCs w:val="20"/>
        </w:rPr>
      </w:pPr>
      <w:r w:rsidRPr="00CD3E3D">
        <w:rPr>
          <w:rFonts w:ascii="Palatino Linotype" w:hAnsi="Palatino Linotype" w:cs="Times New Roman"/>
          <w:sz w:val="20"/>
          <w:szCs w:val="20"/>
        </w:rPr>
        <w:t>Annisa, M. N. (2022). Analisis Semiotika: Taraduf Kata Ghadab dan Ghaiza dalam Al-Qur’an. Al-Mubarak Jurnal Kajian Al-Qur’an &amp; Tafsir, 7(1), 73–94. https://doi.org/https://doi.org/10.47435/al-mubarak.v7i1.991</w:t>
      </w:r>
    </w:p>
    <w:p w14:paraId="203E185B" w14:textId="77777777" w:rsidR="00CE0573" w:rsidRPr="00CD3E3D" w:rsidRDefault="00CE0573" w:rsidP="00CD3E3D">
      <w:pPr>
        <w:widowControl w:val="0"/>
        <w:autoSpaceDE w:val="0"/>
        <w:autoSpaceDN w:val="0"/>
        <w:adjustRightInd w:val="0"/>
        <w:spacing w:after="0" w:line="240" w:lineRule="auto"/>
        <w:ind w:left="720" w:hanging="720"/>
        <w:jc w:val="both"/>
        <w:rPr>
          <w:rFonts w:ascii="Palatino Linotype" w:hAnsi="Palatino Linotype" w:cs="Times New Roman"/>
          <w:sz w:val="20"/>
          <w:szCs w:val="20"/>
        </w:rPr>
      </w:pPr>
      <w:r w:rsidRPr="00CD3E3D">
        <w:rPr>
          <w:rFonts w:ascii="Palatino Linotype" w:hAnsi="Palatino Linotype" w:cs="Times New Roman"/>
          <w:sz w:val="20"/>
          <w:szCs w:val="20"/>
        </w:rPr>
        <w:t>Budiman, A., &amp; Aziz, A. (2024). Isykaliyatu At-Taraduf antara Lafadz As-Sakinah dan At-Tuma’ninah dalam Al-Qur’an (Kajian Semantik Qur’an). Innovative: Journal of Social Science Research, 4(1), 1–12.</w:t>
      </w:r>
    </w:p>
    <w:p w14:paraId="09392A90" w14:textId="77777777" w:rsidR="00CE0573" w:rsidRPr="00CD3E3D" w:rsidRDefault="00CE0573" w:rsidP="00CD3E3D">
      <w:pPr>
        <w:widowControl w:val="0"/>
        <w:autoSpaceDE w:val="0"/>
        <w:autoSpaceDN w:val="0"/>
        <w:adjustRightInd w:val="0"/>
        <w:spacing w:after="0" w:line="240" w:lineRule="auto"/>
        <w:ind w:left="720" w:hanging="720"/>
        <w:jc w:val="both"/>
        <w:rPr>
          <w:rFonts w:ascii="Palatino Linotype" w:hAnsi="Palatino Linotype" w:cs="Times New Roman"/>
          <w:sz w:val="20"/>
          <w:szCs w:val="20"/>
        </w:rPr>
      </w:pPr>
      <w:r w:rsidRPr="00CD3E3D">
        <w:rPr>
          <w:rFonts w:ascii="Palatino Linotype" w:hAnsi="Palatino Linotype" w:cs="Times New Roman"/>
          <w:sz w:val="20"/>
          <w:szCs w:val="20"/>
        </w:rPr>
        <w:t>Hamzah, A. (2020). Metode Penelitian Kualitatif: Rekonstruksi Pemikiran Dasar Natural Research Dilengkapi Contoh, Proses, dan Hasil 6 Pendekatan Penelitian Kualitatif (1st ed.). Literasi Nusantara.</w:t>
      </w:r>
    </w:p>
    <w:p w14:paraId="71227F12" w14:textId="77777777" w:rsidR="00CE0573" w:rsidRPr="00CD3E3D" w:rsidRDefault="00CE0573" w:rsidP="00CD3E3D">
      <w:pPr>
        <w:widowControl w:val="0"/>
        <w:autoSpaceDE w:val="0"/>
        <w:autoSpaceDN w:val="0"/>
        <w:adjustRightInd w:val="0"/>
        <w:spacing w:after="0" w:line="240" w:lineRule="auto"/>
        <w:ind w:left="720" w:hanging="720"/>
        <w:jc w:val="both"/>
        <w:rPr>
          <w:rFonts w:ascii="Palatino Linotype" w:hAnsi="Palatino Linotype" w:cs="Times New Roman"/>
          <w:sz w:val="20"/>
          <w:szCs w:val="20"/>
        </w:rPr>
      </w:pPr>
      <w:r w:rsidRPr="00CD3E3D">
        <w:rPr>
          <w:rFonts w:ascii="Palatino Linotype" w:hAnsi="Palatino Linotype" w:cs="Times New Roman"/>
          <w:sz w:val="20"/>
          <w:szCs w:val="20"/>
        </w:rPr>
        <w:t>Hasyim, M. S. (2021). Al-Taraduf (Sinonim) dan Kaidah Penerapannya dalam Al-Qur’an. Rausyan Fikr Jurnal Studi Ilmu Ushuluddin Dan Filsafat, 17(2), 179–201. https://doi.org/10.24239/rsy.v17i2.778</w:t>
      </w:r>
    </w:p>
    <w:p w14:paraId="5371CE8C" w14:textId="77777777" w:rsidR="00CE0573" w:rsidRPr="00CD3E3D" w:rsidRDefault="00CE0573" w:rsidP="00CD3E3D">
      <w:pPr>
        <w:widowControl w:val="0"/>
        <w:autoSpaceDE w:val="0"/>
        <w:autoSpaceDN w:val="0"/>
        <w:adjustRightInd w:val="0"/>
        <w:spacing w:after="0" w:line="240" w:lineRule="auto"/>
        <w:ind w:left="720" w:hanging="720"/>
        <w:jc w:val="both"/>
        <w:rPr>
          <w:rFonts w:ascii="Palatino Linotype" w:hAnsi="Palatino Linotype" w:cs="Times New Roman"/>
          <w:sz w:val="20"/>
          <w:szCs w:val="20"/>
        </w:rPr>
      </w:pPr>
      <w:r w:rsidRPr="00CD3E3D">
        <w:rPr>
          <w:rFonts w:ascii="Palatino Linotype" w:hAnsi="Palatino Linotype" w:cs="Times New Roman"/>
          <w:sz w:val="20"/>
          <w:szCs w:val="20"/>
        </w:rPr>
        <w:t>Hazjahra, S., Linarto, L., Misnawati, Cuesdeyeni, P., &amp; Gunawan, H. (2021). Citra Perempuan Dan Kekerasan Gender Dalam Novel 50 Riyal: Sisi Lain Tkw Indonesia Di Arab Saudi Karya Deny Wijaya. ENGGANG: Jurnal Pendidikan, Bahasa, Sastra, Seni, Dan Budaya, 1(2), 56–66. https://doi.org/10.37304/enggang.v2i1.2853</w:t>
      </w:r>
    </w:p>
    <w:p w14:paraId="500DB82F" w14:textId="77777777" w:rsidR="00CE0573" w:rsidRPr="00CD3E3D" w:rsidRDefault="00CE0573" w:rsidP="00CD3E3D">
      <w:pPr>
        <w:widowControl w:val="0"/>
        <w:autoSpaceDE w:val="0"/>
        <w:autoSpaceDN w:val="0"/>
        <w:adjustRightInd w:val="0"/>
        <w:spacing w:after="0" w:line="240" w:lineRule="auto"/>
        <w:ind w:left="720" w:hanging="720"/>
        <w:jc w:val="both"/>
        <w:rPr>
          <w:rFonts w:ascii="Palatino Linotype" w:hAnsi="Palatino Linotype" w:cs="Times New Roman"/>
          <w:sz w:val="20"/>
          <w:szCs w:val="20"/>
        </w:rPr>
      </w:pPr>
      <w:r w:rsidRPr="00CD3E3D">
        <w:rPr>
          <w:rFonts w:ascii="Palatino Linotype" w:hAnsi="Palatino Linotype" w:cs="Times New Roman"/>
          <w:sz w:val="20"/>
          <w:szCs w:val="20"/>
        </w:rPr>
        <w:t>Humayro, A. (2021). Taraduf dalam Al-Qur’an Pada Juz 15, 16, 17 (Analisis ’Ilm Ad-Dilalah Lafadz Al-Insan dan Basyar). Ad-Dhuha: Jurnal Pendidikan Bahasa Arab Dan Budaya Islam, 2(1), 61–75. https://online-journal.unja.ac.id/Ad-Dhuha/article/view/12789</w:t>
      </w:r>
    </w:p>
    <w:p w14:paraId="395FCF6C" w14:textId="77777777" w:rsidR="00CE0573" w:rsidRPr="00CD3E3D" w:rsidRDefault="00CE0573" w:rsidP="00CD3E3D">
      <w:pPr>
        <w:widowControl w:val="0"/>
        <w:autoSpaceDE w:val="0"/>
        <w:autoSpaceDN w:val="0"/>
        <w:adjustRightInd w:val="0"/>
        <w:spacing w:after="0" w:line="240" w:lineRule="auto"/>
        <w:ind w:left="720" w:hanging="720"/>
        <w:jc w:val="both"/>
        <w:rPr>
          <w:rFonts w:ascii="Palatino Linotype" w:hAnsi="Palatino Linotype" w:cs="Times New Roman"/>
          <w:sz w:val="20"/>
          <w:szCs w:val="20"/>
        </w:rPr>
      </w:pPr>
      <w:r w:rsidRPr="00CD3E3D">
        <w:rPr>
          <w:rFonts w:ascii="Palatino Linotype" w:hAnsi="Palatino Linotype" w:cs="Times New Roman"/>
          <w:sz w:val="20"/>
          <w:szCs w:val="20"/>
        </w:rPr>
        <w:t>Ibnu Katsir, I. bin U. (2008). Tafsir Al-Qur’an Al-’Adhim. Dar Thaybah.</w:t>
      </w:r>
    </w:p>
    <w:p w14:paraId="2BA52EBD" w14:textId="77777777" w:rsidR="00CE0573" w:rsidRPr="00CD3E3D" w:rsidRDefault="00CE0573" w:rsidP="00CD3E3D">
      <w:pPr>
        <w:widowControl w:val="0"/>
        <w:autoSpaceDE w:val="0"/>
        <w:autoSpaceDN w:val="0"/>
        <w:adjustRightInd w:val="0"/>
        <w:spacing w:after="0" w:line="240" w:lineRule="auto"/>
        <w:ind w:left="720" w:hanging="720"/>
        <w:jc w:val="both"/>
        <w:rPr>
          <w:rFonts w:ascii="Palatino Linotype" w:hAnsi="Palatino Linotype" w:cs="Times New Roman"/>
          <w:sz w:val="20"/>
          <w:szCs w:val="20"/>
        </w:rPr>
      </w:pPr>
      <w:r w:rsidRPr="00CD3E3D">
        <w:rPr>
          <w:rFonts w:ascii="Palatino Linotype" w:hAnsi="Palatino Linotype" w:cs="Times New Roman"/>
          <w:sz w:val="20"/>
          <w:szCs w:val="20"/>
        </w:rPr>
        <w:t>Iskandar. (2021). Kontroversi Kaidah Taraduf dalam Al-Qur’an. Jurnal Semiotika Kajian Ilmu Al-Qur’an Dan Tafsir, 1(2), 131–148. https://doi.org/https://doi.org/10.19109/jsq.v1i2.10164</w:t>
      </w:r>
    </w:p>
    <w:p w14:paraId="7AFECD97" w14:textId="77777777" w:rsidR="00CE0573" w:rsidRPr="00CD3E3D" w:rsidRDefault="00CE0573" w:rsidP="00CD3E3D">
      <w:pPr>
        <w:widowControl w:val="0"/>
        <w:autoSpaceDE w:val="0"/>
        <w:autoSpaceDN w:val="0"/>
        <w:adjustRightInd w:val="0"/>
        <w:spacing w:after="0" w:line="240" w:lineRule="auto"/>
        <w:ind w:left="720" w:hanging="720"/>
        <w:jc w:val="both"/>
        <w:rPr>
          <w:rFonts w:ascii="Palatino Linotype" w:hAnsi="Palatino Linotype" w:cs="Times New Roman"/>
          <w:sz w:val="20"/>
          <w:szCs w:val="20"/>
        </w:rPr>
      </w:pPr>
      <w:r w:rsidRPr="00CD3E3D">
        <w:rPr>
          <w:rFonts w:ascii="Palatino Linotype" w:hAnsi="Palatino Linotype" w:cs="Times New Roman"/>
          <w:sz w:val="20"/>
          <w:szCs w:val="20"/>
        </w:rPr>
        <w:t>Madaris, S. E. F. (2022). Derivasi Kata Menangis dan Ragam Maknanya dalam Al-Qur’an (Analisis Semantik). Uktub: Journal of Arabic Studies, 2(1), 39–56. https://doi.org/https://doi.org/10.32678/uktub.v2i1.6072</w:t>
      </w:r>
    </w:p>
    <w:p w14:paraId="1C221E42" w14:textId="77777777" w:rsidR="00CE0573" w:rsidRPr="00CD3E3D" w:rsidRDefault="00CE0573" w:rsidP="00CD3E3D">
      <w:pPr>
        <w:widowControl w:val="0"/>
        <w:autoSpaceDE w:val="0"/>
        <w:autoSpaceDN w:val="0"/>
        <w:adjustRightInd w:val="0"/>
        <w:spacing w:after="0" w:line="240" w:lineRule="auto"/>
        <w:ind w:left="720" w:hanging="720"/>
        <w:jc w:val="both"/>
        <w:rPr>
          <w:rFonts w:ascii="Palatino Linotype" w:hAnsi="Palatino Linotype" w:cs="Times New Roman"/>
          <w:sz w:val="20"/>
          <w:szCs w:val="20"/>
        </w:rPr>
      </w:pPr>
      <w:r w:rsidRPr="00CD3E3D">
        <w:rPr>
          <w:rFonts w:ascii="Palatino Linotype" w:hAnsi="Palatino Linotype" w:cs="Times New Roman"/>
          <w:sz w:val="20"/>
          <w:szCs w:val="20"/>
        </w:rPr>
        <w:t>Mukhlis, M. H., &amp; Hidayat, N. S. (2024). Pengertian dan Ruang Lingkup Mustaraq Al Lafzi , Ta ’ addud Al Ma`na dan Taraduf dalam Kajian Ilmu Dalalah. Journal of Pracitce Learning and Educational Development, 4(4), 337–342. https://doi.org/10.58737/jpled.v4i4.383</w:t>
      </w:r>
    </w:p>
    <w:p w14:paraId="63EF7BF4" w14:textId="77777777" w:rsidR="00CE0573" w:rsidRPr="00CD3E3D" w:rsidRDefault="00CE0573" w:rsidP="00CD3E3D">
      <w:pPr>
        <w:widowControl w:val="0"/>
        <w:autoSpaceDE w:val="0"/>
        <w:autoSpaceDN w:val="0"/>
        <w:adjustRightInd w:val="0"/>
        <w:spacing w:after="0" w:line="240" w:lineRule="auto"/>
        <w:ind w:left="720" w:hanging="720"/>
        <w:jc w:val="both"/>
        <w:rPr>
          <w:rFonts w:ascii="Palatino Linotype" w:hAnsi="Palatino Linotype" w:cs="Times New Roman"/>
          <w:sz w:val="20"/>
          <w:szCs w:val="20"/>
        </w:rPr>
      </w:pPr>
      <w:r w:rsidRPr="00CD3E3D">
        <w:rPr>
          <w:rFonts w:ascii="Palatino Linotype" w:hAnsi="Palatino Linotype" w:cs="Times New Roman"/>
          <w:sz w:val="20"/>
          <w:szCs w:val="20"/>
        </w:rPr>
        <w:t>Mukhtar, A. (1998). Ilmu Ad-Dalalah. Ilmu al-Kutub.</w:t>
      </w:r>
    </w:p>
    <w:p w14:paraId="75731F65" w14:textId="77777777" w:rsidR="00CE0573" w:rsidRPr="00CD3E3D" w:rsidRDefault="00CE0573" w:rsidP="00CD3E3D">
      <w:pPr>
        <w:widowControl w:val="0"/>
        <w:autoSpaceDE w:val="0"/>
        <w:autoSpaceDN w:val="0"/>
        <w:adjustRightInd w:val="0"/>
        <w:spacing w:after="0" w:line="240" w:lineRule="auto"/>
        <w:ind w:left="720" w:hanging="720"/>
        <w:jc w:val="both"/>
        <w:rPr>
          <w:rFonts w:ascii="Palatino Linotype" w:hAnsi="Palatino Linotype" w:cs="Times New Roman"/>
          <w:sz w:val="20"/>
          <w:szCs w:val="20"/>
        </w:rPr>
      </w:pPr>
      <w:r w:rsidRPr="00CD3E3D">
        <w:rPr>
          <w:rFonts w:ascii="Palatino Linotype" w:hAnsi="Palatino Linotype" w:cs="Times New Roman"/>
          <w:sz w:val="20"/>
          <w:szCs w:val="20"/>
        </w:rPr>
        <w:t>Qomariah, R. N., &amp; Nazwa, R. (2022). Taraduf (Sinonim) dalam Penafsiran Al-Qur’an. Tarbawi: Jurnal Pendidikan Dan Keagamaan, 10(1), 1–16. https://doi.org/https://doi.org/10.62748/tarbawi.v10i01.75</w:t>
      </w:r>
    </w:p>
    <w:p w14:paraId="5C886B23" w14:textId="77777777" w:rsidR="00CE0573" w:rsidRPr="00CD3E3D" w:rsidRDefault="00CE0573" w:rsidP="00CD3E3D">
      <w:pPr>
        <w:widowControl w:val="0"/>
        <w:autoSpaceDE w:val="0"/>
        <w:autoSpaceDN w:val="0"/>
        <w:adjustRightInd w:val="0"/>
        <w:spacing w:after="0" w:line="240" w:lineRule="auto"/>
        <w:ind w:left="720" w:hanging="720"/>
        <w:jc w:val="both"/>
        <w:rPr>
          <w:rFonts w:ascii="Palatino Linotype" w:hAnsi="Palatino Linotype" w:cs="Times New Roman"/>
          <w:sz w:val="20"/>
          <w:szCs w:val="20"/>
        </w:rPr>
      </w:pPr>
      <w:r w:rsidRPr="00CD3E3D">
        <w:rPr>
          <w:rFonts w:ascii="Palatino Linotype" w:hAnsi="Palatino Linotype" w:cs="Times New Roman"/>
          <w:sz w:val="20"/>
          <w:szCs w:val="20"/>
        </w:rPr>
        <w:t>Rosyada, D. (2020). Penelitian Kualitatif Untuk Ilmu Pendidikan (Murodi (ed.); 1st ed.). Kencana.</w:t>
      </w:r>
    </w:p>
    <w:p w14:paraId="78830AE2" w14:textId="77777777" w:rsidR="00CE0573" w:rsidRDefault="00CE0573" w:rsidP="00CD3E3D">
      <w:pPr>
        <w:widowControl w:val="0"/>
        <w:autoSpaceDE w:val="0"/>
        <w:autoSpaceDN w:val="0"/>
        <w:adjustRightInd w:val="0"/>
        <w:spacing w:after="0" w:line="240" w:lineRule="auto"/>
        <w:ind w:left="720" w:hanging="720"/>
        <w:jc w:val="both"/>
        <w:rPr>
          <w:rFonts w:ascii="Palatino Linotype" w:hAnsi="Palatino Linotype" w:cs="Times New Roman"/>
          <w:sz w:val="20"/>
          <w:szCs w:val="20"/>
        </w:rPr>
      </w:pPr>
      <w:r w:rsidRPr="00CD3E3D">
        <w:rPr>
          <w:rFonts w:ascii="Palatino Linotype" w:hAnsi="Palatino Linotype" w:cs="Times New Roman"/>
          <w:sz w:val="20"/>
          <w:szCs w:val="20"/>
        </w:rPr>
        <w:t>Sholehah, A. W. (2024). Taraduf dalam Al-Qur’an: Makna Sakhata, Ghaiza dan Ghadaba. Universitas Islam Negeri Sultan Syarif Kasim Riau.</w:t>
      </w:r>
    </w:p>
    <w:p w14:paraId="2D214FFA" w14:textId="77777777" w:rsidR="00CD3E3D" w:rsidRDefault="00CD3E3D" w:rsidP="00CD3E3D">
      <w:pPr>
        <w:widowControl w:val="0"/>
        <w:autoSpaceDE w:val="0"/>
        <w:autoSpaceDN w:val="0"/>
        <w:adjustRightInd w:val="0"/>
        <w:spacing w:after="0" w:line="240" w:lineRule="auto"/>
        <w:ind w:left="720" w:hanging="720"/>
        <w:jc w:val="both"/>
        <w:rPr>
          <w:rFonts w:ascii="Palatino Linotype" w:hAnsi="Palatino Linotype" w:cs="Times New Roman"/>
          <w:sz w:val="20"/>
          <w:szCs w:val="20"/>
        </w:rPr>
      </w:pPr>
    </w:p>
    <w:p w14:paraId="720604A1" w14:textId="77777777" w:rsidR="00CD3E3D" w:rsidRPr="00CD3E3D" w:rsidRDefault="00CD3E3D" w:rsidP="00CD3E3D">
      <w:pPr>
        <w:widowControl w:val="0"/>
        <w:autoSpaceDE w:val="0"/>
        <w:autoSpaceDN w:val="0"/>
        <w:adjustRightInd w:val="0"/>
        <w:spacing w:after="0" w:line="240" w:lineRule="auto"/>
        <w:ind w:left="720" w:hanging="720"/>
        <w:jc w:val="both"/>
        <w:rPr>
          <w:rFonts w:ascii="Palatino Linotype" w:hAnsi="Palatino Linotype" w:cs="Times New Roman"/>
          <w:sz w:val="20"/>
          <w:szCs w:val="20"/>
        </w:rPr>
      </w:pPr>
    </w:p>
    <w:p w14:paraId="564572E4" w14:textId="77777777" w:rsidR="00CE0573" w:rsidRPr="00CD3E3D" w:rsidRDefault="00CE0573" w:rsidP="00CD3E3D">
      <w:pPr>
        <w:widowControl w:val="0"/>
        <w:autoSpaceDE w:val="0"/>
        <w:autoSpaceDN w:val="0"/>
        <w:adjustRightInd w:val="0"/>
        <w:spacing w:after="0" w:line="240" w:lineRule="auto"/>
        <w:ind w:left="720" w:hanging="720"/>
        <w:jc w:val="both"/>
        <w:rPr>
          <w:rFonts w:ascii="Palatino Linotype" w:hAnsi="Palatino Linotype" w:cs="Times New Roman"/>
          <w:sz w:val="20"/>
          <w:szCs w:val="20"/>
        </w:rPr>
      </w:pPr>
      <w:r w:rsidRPr="00CD3E3D">
        <w:rPr>
          <w:rFonts w:ascii="Palatino Linotype" w:hAnsi="Palatino Linotype" w:cs="Times New Roman"/>
          <w:sz w:val="20"/>
          <w:szCs w:val="20"/>
        </w:rPr>
        <w:lastRenderedPageBreak/>
        <w:t>Wardania, Nurhalisa, S., Gafur, A., &amp; Mahmud, B. (2023). Membongkar Teori Anti-Sinonimitas Aisyah bintu Syatih’ dan Implikasinya dalam Penafsiran Al-Qur’an. El-Maqra’ Tafsir, Hadits Dan Teologi, 3(1), 11–23. https://doi.org/http://dx.doi.org/10.31332/elmaqra.v3i1.6280</w:t>
      </w:r>
    </w:p>
    <w:p w14:paraId="41557928" w14:textId="77777777" w:rsidR="00CE0573" w:rsidRPr="00CD3E3D" w:rsidRDefault="00CE0573" w:rsidP="00CD3E3D">
      <w:pPr>
        <w:widowControl w:val="0"/>
        <w:autoSpaceDE w:val="0"/>
        <w:autoSpaceDN w:val="0"/>
        <w:adjustRightInd w:val="0"/>
        <w:spacing w:after="0" w:line="240" w:lineRule="auto"/>
        <w:ind w:left="720" w:hanging="720"/>
        <w:jc w:val="both"/>
        <w:rPr>
          <w:rFonts w:ascii="Palatino Linotype" w:hAnsi="Palatino Linotype"/>
          <w:sz w:val="24"/>
        </w:rPr>
      </w:pPr>
      <w:r w:rsidRPr="00CD3E3D">
        <w:rPr>
          <w:rFonts w:ascii="Palatino Linotype" w:hAnsi="Palatino Linotype" w:cs="Times New Roman"/>
          <w:sz w:val="20"/>
          <w:szCs w:val="20"/>
        </w:rPr>
        <w:t>Zed, M. (2018). Metode Penelitian Kepustakaan (1st ed.). Yayasan Pustaka Obor Indonesia.</w:t>
      </w:r>
    </w:p>
    <w:p w14:paraId="05312D1D" w14:textId="25DECEEE" w:rsidR="00B90D5D" w:rsidRPr="00CD3E3D" w:rsidRDefault="00A2312A" w:rsidP="00CE0573">
      <w:pPr>
        <w:spacing w:after="0" w:line="240" w:lineRule="auto"/>
        <w:jc w:val="both"/>
        <w:rPr>
          <w:rFonts w:ascii="Palatino Linotype" w:eastAsia="Times New Roman" w:hAnsi="Palatino Linotype" w:cs="Times New Roman"/>
          <w:sz w:val="20"/>
          <w:szCs w:val="20"/>
          <w:lang w:eastAsia="en-ID"/>
        </w:rPr>
      </w:pPr>
      <w:r w:rsidRPr="00CD3E3D">
        <w:rPr>
          <w:rFonts w:ascii="Palatino Linotype" w:eastAsia="Times New Roman" w:hAnsi="Palatino Linotype" w:cs="Times New Roman"/>
          <w:sz w:val="20"/>
          <w:szCs w:val="20"/>
          <w:lang w:eastAsia="en-ID"/>
        </w:rPr>
        <w:fldChar w:fldCharType="end"/>
      </w:r>
    </w:p>
    <w:sectPr w:rsidR="00B90D5D" w:rsidRPr="00CD3E3D" w:rsidSect="007403A5">
      <w:footerReference w:type="even" r:id="rId11"/>
      <w:footerReference w:type="default" r:id="rId12"/>
      <w:pgSz w:w="11906" w:h="16838" w:code="9"/>
      <w:pgMar w:top="1701" w:right="1418" w:bottom="1418" w:left="1418" w:header="709" w:footer="709" w:gutter="0"/>
      <w:pgNumType w:start="20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E019CC" w14:textId="77777777" w:rsidR="004278D2" w:rsidRPr="00C016BC" w:rsidRDefault="004278D2" w:rsidP="00A22112">
      <w:pPr>
        <w:spacing w:after="0" w:line="240" w:lineRule="auto"/>
      </w:pPr>
      <w:r w:rsidRPr="00C016BC">
        <w:separator/>
      </w:r>
    </w:p>
  </w:endnote>
  <w:endnote w:type="continuationSeparator" w:id="0">
    <w:p w14:paraId="3AC827D5" w14:textId="77777777" w:rsidR="004278D2" w:rsidRPr="00C016BC" w:rsidRDefault="004278D2" w:rsidP="00A22112">
      <w:pPr>
        <w:spacing w:after="0" w:line="240" w:lineRule="auto"/>
      </w:pPr>
      <w:r w:rsidRPr="00C016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272536"/>
      <w:docPartObj>
        <w:docPartGallery w:val="Page Numbers (Bottom of Page)"/>
        <w:docPartUnique/>
      </w:docPartObj>
    </w:sdtPr>
    <w:sdtEndPr>
      <w:rPr>
        <w:rFonts w:ascii="Palatino Linotype" w:hAnsi="Palatino Linotype"/>
        <w:sz w:val="20"/>
        <w:szCs w:val="20"/>
      </w:rPr>
    </w:sdtEndPr>
    <w:sdtContent>
      <w:p w14:paraId="214BFA8C" w14:textId="3BBEAE3F" w:rsidR="00902C83" w:rsidRPr="00C016BC" w:rsidRDefault="00902C83" w:rsidP="00902C83">
        <w:pPr>
          <w:pStyle w:val="Footer"/>
          <w:rPr>
            <w:rFonts w:ascii="Palatino Linotype" w:hAnsi="Palatino Linotype"/>
            <w:sz w:val="20"/>
            <w:szCs w:val="20"/>
          </w:rPr>
        </w:pPr>
        <w:r w:rsidRPr="00C016BC">
          <w:rPr>
            <w:rFonts w:ascii="Palatino Linotype" w:hAnsi="Palatino Linotype"/>
            <w:sz w:val="20"/>
            <w:szCs w:val="20"/>
          </w:rPr>
          <w:fldChar w:fldCharType="begin"/>
        </w:r>
        <w:r w:rsidRPr="00C016BC">
          <w:rPr>
            <w:rFonts w:ascii="Palatino Linotype" w:hAnsi="Palatino Linotype"/>
            <w:sz w:val="20"/>
            <w:szCs w:val="20"/>
          </w:rPr>
          <w:instrText xml:space="preserve"> PAGE   \* MERGEFORMAT </w:instrText>
        </w:r>
        <w:r w:rsidRPr="00C016BC">
          <w:rPr>
            <w:rFonts w:ascii="Palatino Linotype" w:hAnsi="Palatino Linotype"/>
            <w:sz w:val="20"/>
            <w:szCs w:val="20"/>
          </w:rPr>
          <w:fldChar w:fldCharType="separate"/>
        </w:r>
        <w:r w:rsidR="007403A5">
          <w:rPr>
            <w:rFonts w:ascii="Palatino Linotype" w:hAnsi="Palatino Linotype"/>
            <w:sz w:val="20"/>
            <w:szCs w:val="20"/>
          </w:rPr>
          <w:t>208</w:t>
        </w:r>
        <w:r w:rsidRPr="00C016BC">
          <w:rPr>
            <w:rFonts w:ascii="Palatino Linotype" w:hAnsi="Palatino Linotype"/>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5171581"/>
      <w:docPartObj>
        <w:docPartGallery w:val="Page Numbers (Bottom of Page)"/>
        <w:docPartUnique/>
      </w:docPartObj>
    </w:sdtPr>
    <w:sdtEndPr>
      <w:rPr>
        <w:rFonts w:ascii="Palatino Linotype" w:hAnsi="Palatino Linotype"/>
        <w:sz w:val="20"/>
        <w:szCs w:val="20"/>
      </w:rPr>
    </w:sdtEndPr>
    <w:sdtContent>
      <w:p w14:paraId="02657205" w14:textId="42815C0F" w:rsidR="00902C83" w:rsidRPr="00C016BC" w:rsidRDefault="00902C83">
        <w:pPr>
          <w:pStyle w:val="Footer"/>
          <w:jc w:val="right"/>
          <w:rPr>
            <w:rFonts w:ascii="Palatino Linotype" w:hAnsi="Palatino Linotype"/>
            <w:sz w:val="20"/>
            <w:szCs w:val="20"/>
          </w:rPr>
        </w:pPr>
        <w:r w:rsidRPr="00C016BC">
          <w:rPr>
            <w:rFonts w:ascii="Palatino Linotype" w:hAnsi="Palatino Linotype"/>
            <w:sz w:val="20"/>
            <w:szCs w:val="20"/>
          </w:rPr>
          <w:fldChar w:fldCharType="begin"/>
        </w:r>
        <w:r w:rsidRPr="00C016BC">
          <w:rPr>
            <w:rFonts w:ascii="Palatino Linotype" w:hAnsi="Palatino Linotype"/>
            <w:sz w:val="20"/>
            <w:szCs w:val="20"/>
          </w:rPr>
          <w:instrText xml:space="preserve"> PAGE   \* MERGEFORMAT </w:instrText>
        </w:r>
        <w:r w:rsidRPr="00C016BC">
          <w:rPr>
            <w:rFonts w:ascii="Palatino Linotype" w:hAnsi="Palatino Linotype"/>
            <w:sz w:val="20"/>
            <w:szCs w:val="20"/>
          </w:rPr>
          <w:fldChar w:fldCharType="separate"/>
        </w:r>
        <w:r w:rsidR="007403A5">
          <w:rPr>
            <w:rFonts w:ascii="Palatino Linotype" w:hAnsi="Palatino Linotype"/>
            <w:sz w:val="20"/>
            <w:szCs w:val="20"/>
          </w:rPr>
          <w:t>207</w:t>
        </w:r>
        <w:r w:rsidRPr="00C016BC">
          <w:rPr>
            <w:rFonts w:ascii="Palatino Linotype" w:hAnsi="Palatino Linotype"/>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4FA717" w14:textId="77777777" w:rsidR="004278D2" w:rsidRPr="00C016BC" w:rsidRDefault="004278D2" w:rsidP="00A22112">
      <w:pPr>
        <w:spacing w:after="0" w:line="240" w:lineRule="auto"/>
      </w:pPr>
      <w:r w:rsidRPr="00C016BC">
        <w:separator/>
      </w:r>
    </w:p>
  </w:footnote>
  <w:footnote w:type="continuationSeparator" w:id="0">
    <w:p w14:paraId="1C558344" w14:textId="77777777" w:rsidR="004278D2" w:rsidRPr="00C016BC" w:rsidRDefault="004278D2" w:rsidP="00A22112">
      <w:pPr>
        <w:spacing w:after="0" w:line="240" w:lineRule="auto"/>
      </w:pPr>
      <w:r w:rsidRPr="00C016BC">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24B"/>
    <w:multiLevelType w:val="multilevel"/>
    <w:tmpl w:val="E87A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B343EE"/>
    <w:multiLevelType w:val="multilevel"/>
    <w:tmpl w:val="ACB6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2D22FE"/>
    <w:multiLevelType w:val="hybridMultilevel"/>
    <w:tmpl w:val="64543FD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FEE52D5"/>
    <w:multiLevelType w:val="multilevel"/>
    <w:tmpl w:val="13A4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B058F3"/>
    <w:multiLevelType w:val="hybridMultilevel"/>
    <w:tmpl w:val="049075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26473447"/>
    <w:multiLevelType w:val="multilevel"/>
    <w:tmpl w:val="71C4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420D7A"/>
    <w:multiLevelType w:val="multilevel"/>
    <w:tmpl w:val="5CFC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0253F9"/>
    <w:multiLevelType w:val="multilevel"/>
    <w:tmpl w:val="8438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32538A"/>
    <w:multiLevelType w:val="hybridMultilevel"/>
    <w:tmpl w:val="574A456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3164092F"/>
    <w:multiLevelType w:val="multilevel"/>
    <w:tmpl w:val="00EC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DC6809"/>
    <w:multiLevelType w:val="hybridMultilevel"/>
    <w:tmpl w:val="D472A9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8462455"/>
    <w:multiLevelType w:val="hybridMultilevel"/>
    <w:tmpl w:val="3E5E1CE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3E0172BC"/>
    <w:multiLevelType w:val="hybridMultilevel"/>
    <w:tmpl w:val="C9D44D3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478F0DC5"/>
    <w:multiLevelType w:val="multilevel"/>
    <w:tmpl w:val="CB1A2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2B3739"/>
    <w:multiLevelType w:val="multilevel"/>
    <w:tmpl w:val="6762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3F2BA5"/>
    <w:multiLevelType w:val="hybridMultilevel"/>
    <w:tmpl w:val="078250BE"/>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nsid w:val="506A2F8D"/>
    <w:multiLevelType w:val="hybridMultilevel"/>
    <w:tmpl w:val="8C74D22A"/>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nsid w:val="50E65242"/>
    <w:multiLevelType w:val="multilevel"/>
    <w:tmpl w:val="F80C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423D97"/>
    <w:multiLevelType w:val="multilevel"/>
    <w:tmpl w:val="1EB0D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03290C"/>
    <w:multiLevelType w:val="multilevel"/>
    <w:tmpl w:val="E24C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CD6A55"/>
    <w:multiLevelType w:val="hybridMultilevel"/>
    <w:tmpl w:val="040EDF74"/>
    <w:lvl w:ilvl="0" w:tplc="1B085FE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61751275"/>
    <w:multiLevelType w:val="hybridMultilevel"/>
    <w:tmpl w:val="25688C9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626B79C8"/>
    <w:multiLevelType w:val="hybridMultilevel"/>
    <w:tmpl w:val="66A2B4A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683F078D"/>
    <w:multiLevelType w:val="multilevel"/>
    <w:tmpl w:val="9B801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4B7A8C"/>
    <w:multiLevelType w:val="multilevel"/>
    <w:tmpl w:val="5060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27960BB"/>
    <w:multiLevelType w:val="hybridMultilevel"/>
    <w:tmpl w:val="505E9AE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5"/>
  </w:num>
  <w:num w:numId="2">
    <w:abstractNumId w:val="4"/>
  </w:num>
  <w:num w:numId="3">
    <w:abstractNumId w:val="11"/>
  </w:num>
  <w:num w:numId="4">
    <w:abstractNumId w:val="20"/>
  </w:num>
  <w:num w:numId="5">
    <w:abstractNumId w:val="16"/>
  </w:num>
  <w:num w:numId="6">
    <w:abstractNumId w:val="5"/>
  </w:num>
  <w:num w:numId="7">
    <w:abstractNumId w:val="9"/>
  </w:num>
  <w:num w:numId="8">
    <w:abstractNumId w:val="18"/>
  </w:num>
  <w:num w:numId="9">
    <w:abstractNumId w:val="7"/>
  </w:num>
  <w:num w:numId="10">
    <w:abstractNumId w:val="1"/>
  </w:num>
  <w:num w:numId="11">
    <w:abstractNumId w:val="24"/>
  </w:num>
  <w:num w:numId="12">
    <w:abstractNumId w:val="3"/>
  </w:num>
  <w:num w:numId="13">
    <w:abstractNumId w:val="0"/>
  </w:num>
  <w:num w:numId="14">
    <w:abstractNumId w:val="19"/>
  </w:num>
  <w:num w:numId="15">
    <w:abstractNumId w:val="14"/>
  </w:num>
  <w:num w:numId="16">
    <w:abstractNumId w:val="13"/>
  </w:num>
  <w:num w:numId="17">
    <w:abstractNumId w:val="17"/>
  </w:num>
  <w:num w:numId="18">
    <w:abstractNumId w:val="23"/>
  </w:num>
  <w:num w:numId="19">
    <w:abstractNumId w:val="6"/>
  </w:num>
  <w:num w:numId="20">
    <w:abstractNumId w:val="2"/>
  </w:num>
  <w:num w:numId="21">
    <w:abstractNumId w:val="12"/>
  </w:num>
  <w:num w:numId="22">
    <w:abstractNumId w:val="25"/>
  </w:num>
  <w:num w:numId="23">
    <w:abstractNumId w:val="22"/>
  </w:num>
  <w:num w:numId="24">
    <w:abstractNumId w:val="21"/>
  </w:num>
  <w:num w:numId="25">
    <w:abstractNumId w:val="8"/>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Q2NTM2MbA0NrO0NDZQ0lEKTi0uzszPAykwqgUAfTngQywAAAA="/>
  </w:docVars>
  <w:rsids>
    <w:rsidRoot w:val="001801F5"/>
    <w:rsid w:val="00005A95"/>
    <w:rsid w:val="00013564"/>
    <w:rsid w:val="000D6385"/>
    <w:rsid w:val="001801F5"/>
    <w:rsid w:val="00337439"/>
    <w:rsid w:val="00341FF0"/>
    <w:rsid w:val="00355106"/>
    <w:rsid w:val="003F6CA4"/>
    <w:rsid w:val="004278D2"/>
    <w:rsid w:val="00487F2A"/>
    <w:rsid w:val="00503092"/>
    <w:rsid w:val="005C5FFA"/>
    <w:rsid w:val="00665D65"/>
    <w:rsid w:val="00725E58"/>
    <w:rsid w:val="00736B10"/>
    <w:rsid w:val="00736C30"/>
    <w:rsid w:val="007403A5"/>
    <w:rsid w:val="00752350"/>
    <w:rsid w:val="007B3416"/>
    <w:rsid w:val="007B6AC0"/>
    <w:rsid w:val="007C4F04"/>
    <w:rsid w:val="00882F0D"/>
    <w:rsid w:val="00902C83"/>
    <w:rsid w:val="0093148C"/>
    <w:rsid w:val="0099614C"/>
    <w:rsid w:val="00A22112"/>
    <w:rsid w:val="00A2312A"/>
    <w:rsid w:val="00AB5EF0"/>
    <w:rsid w:val="00B0260C"/>
    <w:rsid w:val="00B133EF"/>
    <w:rsid w:val="00B90D5D"/>
    <w:rsid w:val="00BB5CC2"/>
    <w:rsid w:val="00BE5AB2"/>
    <w:rsid w:val="00C016BC"/>
    <w:rsid w:val="00C67232"/>
    <w:rsid w:val="00CD3E3D"/>
    <w:rsid w:val="00CE0573"/>
    <w:rsid w:val="00E8620B"/>
    <w:rsid w:val="00EC15A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84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1">
    <w:name w:val="heading 1"/>
    <w:basedOn w:val="Normal"/>
    <w:next w:val="Normal"/>
    <w:link w:val="Heading1Char"/>
    <w:uiPriority w:val="9"/>
    <w:qFormat/>
    <w:rsid w:val="00E86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5A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90D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1F5"/>
    <w:pPr>
      <w:ind w:left="720"/>
      <w:contextualSpacing/>
    </w:pPr>
  </w:style>
  <w:style w:type="paragraph" w:styleId="NormalWeb">
    <w:name w:val="Normal (Web)"/>
    <w:basedOn w:val="Normal"/>
    <w:uiPriority w:val="99"/>
    <w:semiHidden/>
    <w:unhideWhenUsed/>
    <w:rsid w:val="00665D65"/>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665D65"/>
    <w:rPr>
      <w:b/>
      <w:bCs/>
    </w:rPr>
  </w:style>
  <w:style w:type="character" w:styleId="Emphasis">
    <w:name w:val="Emphasis"/>
    <w:basedOn w:val="DefaultParagraphFont"/>
    <w:uiPriority w:val="20"/>
    <w:qFormat/>
    <w:rsid w:val="00665D65"/>
    <w:rPr>
      <w:i/>
      <w:iCs/>
    </w:rPr>
  </w:style>
  <w:style w:type="paragraph" w:styleId="Header">
    <w:name w:val="header"/>
    <w:basedOn w:val="Normal"/>
    <w:link w:val="HeaderChar"/>
    <w:uiPriority w:val="99"/>
    <w:unhideWhenUsed/>
    <w:rsid w:val="00A221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112"/>
  </w:style>
  <w:style w:type="paragraph" w:styleId="Footer">
    <w:name w:val="footer"/>
    <w:basedOn w:val="Normal"/>
    <w:link w:val="FooterChar"/>
    <w:uiPriority w:val="99"/>
    <w:unhideWhenUsed/>
    <w:rsid w:val="00A221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112"/>
  </w:style>
  <w:style w:type="character" w:styleId="Hyperlink">
    <w:name w:val="Hyperlink"/>
    <w:basedOn w:val="DefaultParagraphFont"/>
    <w:uiPriority w:val="99"/>
    <w:unhideWhenUsed/>
    <w:rsid w:val="00E8620B"/>
    <w:rPr>
      <w:color w:val="0563C1" w:themeColor="hyperlink"/>
      <w:u w:val="single"/>
    </w:rPr>
  </w:style>
  <w:style w:type="character" w:customStyle="1" w:styleId="UnresolvedMention">
    <w:name w:val="Unresolved Mention"/>
    <w:basedOn w:val="DefaultParagraphFont"/>
    <w:uiPriority w:val="99"/>
    <w:semiHidden/>
    <w:unhideWhenUsed/>
    <w:rsid w:val="00E8620B"/>
    <w:rPr>
      <w:color w:val="605E5C"/>
      <w:shd w:val="clear" w:color="auto" w:fill="E1DFDD"/>
    </w:rPr>
  </w:style>
  <w:style w:type="character" w:customStyle="1" w:styleId="Heading1Char">
    <w:name w:val="Heading 1 Char"/>
    <w:basedOn w:val="DefaultParagraphFont"/>
    <w:link w:val="Heading1"/>
    <w:uiPriority w:val="9"/>
    <w:rsid w:val="00E8620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E5AB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C672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JOURNALBody">
    <w:name w:val="E-JOURNAL_Body"/>
    <w:basedOn w:val="Normal"/>
    <w:qFormat/>
    <w:rsid w:val="00B90D5D"/>
    <w:pPr>
      <w:spacing w:after="0" w:line="240" w:lineRule="auto"/>
      <w:ind w:firstLine="567"/>
      <w:jc w:val="both"/>
    </w:pPr>
    <w:rPr>
      <w:rFonts w:ascii="Times New Roman" w:eastAsia="Times New Roman" w:hAnsi="Times New Roman" w:cs="Times New Roman"/>
      <w:szCs w:val="24"/>
      <w:lang w:val="id-ID"/>
    </w:rPr>
  </w:style>
  <w:style w:type="character" w:customStyle="1" w:styleId="Heading3Char">
    <w:name w:val="Heading 3 Char"/>
    <w:basedOn w:val="DefaultParagraphFont"/>
    <w:link w:val="Heading3"/>
    <w:uiPriority w:val="9"/>
    <w:rsid w:val="00B90D5D"/>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C016BC"/>
    <w:pPr>
      <w:spacing w:after="0" w:line="240" w:lineRule="auto"/>
    </w:pPr>
    <w:rPr>
      <w:rFonts w:ascii="Times New Roman" w:hAnsi="Times New Roman"/>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C016BC"/>
    <w:rPr>
      <w:rFonts w:ascii="Times New Roman" w:hAnsi="Times New Roman"/>
      <w:noProof/>
      <w:kern w:val="2"/>
      <w:sz w:val="20"/>
      <w:szCs w:val="20"/>
      <w:lang w:val="en-US"/>
      <w14:ligatures w14:val="standardContextual"/>
    </w:rPr>
  </w:style>
  <w:style w:type="character" w:styleId="FootnoteReference">
    <w:name w:val="footnote reference"/>
    <w:basedOn w:val="DefaultParagraphFont"/>
    <w:uiPriority w:val="99"/>
    <w:semiHidden/>
    <w:unhideWhenUsed/>
    <w:rsid w:val="00C016BC"/>
    <w:rPr>
      <w:vertAlign w:val="superscript"/>
    </w:rPr>
  </w:style>
  <w:style w:type="paragraph" w:styleId="BalloonText">
    <w:name w:val="Balloon Text"/>
    <w:basedOn w:val="Normal"/>
    <w:link w:val="BalloonTextChar"/>
    <w:uiPriority w:val="99"/>
    <w:semiHidden/>
    <w:unhideWhenUsed/>
    <w:rsid w:val="00CD3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E3D"/>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1">
    <w:name w:val="heading 1"/>
    <w:basedOn w:val="Normal"/>
    <w:next w:val="Normal"/>
    <w:link w:val="Heading1Char"/>
    <w:uiPriority w:val="9"/>
    <w:qFormat/>
    <w:rsid w:val="00E86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5A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90D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1F5"/>
    <w:pPr>
      <w:ind w:left="720"/>
      <w:contextualSpacing/>
    </w:pPr>
  </w:style>
  <w:style w:type="paragraph" w:styleId="NormalWeb">
    <w:name w:val="Normal (Web)"/>
    <w:basedOn w:val="Normal"/>
    <w:uiPriority w:val="99"/>
    <w:semiHidden/>
    <w:unhideWhenUsed/>
    <w:rsid w:val="00665D65"/>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665D65"/>
    <w:rPr>
      <w:b/>
      <w:bCs/>
    </w:rPr>
  </w:style>
  <w:style w:type="character" w:styleId="Emphasis">
    <w:name w:val="Emphasis"/>
    <w:basedOn w:val="DefaultParagraphFont"/>
    <w:uiPriority w:val="20"/>
    <w:qFormat/>
    <w:rsid w:val="00665D65"/>
    <w:rPr>
      <w:i/>
      <w:iCs/>
    </w:rPr>
  </w:style>
  <w:style w:type="paragraph" w:styleId="Header">
    <w:name w:val="header"/>
    <w:basedOn w:val="Normal"/>
    <w:link w:val="HeaderChar"/>
    <w:uiPriority w:val="99"/>
    <w:unhideWhenUsed/>
    <w:rsid w:val="00A221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112"/>
  </w:style>
  <w:style w:type="paragraph" w:styleId="Footer">
    <w:name w:val="footer"/>
    <w:basedOn w:val="Normal"/>
    <w:link w:val="FooterChar"/>
    <w:uiPriority w:val="99"/>
    <w:unhideWhenUsed/>
    <w:rsid w:val="00A221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112"/>
  </w:style>
  <w:style w:type="character" w:styleId="Hyperlink">
    <w:name w:val="Hyperlink"/>
    <w:basedOn w:val="DefaultParagraphFont"/>
    <w:uiPriority w:val="99"/>
    <w:unhideWhenUsed/>
    <w:rsid w:val="00E8620B"/>
    <w:rPr>
      <w:color w:val="0563C1" w:themeColor="hyperlink"/>
      <w:u w:val="single"/>
    </w:rPr>
  </w:style>
  <w:style w:type="character" w:customStyle="1" w:styleId="UnresolvedMention">
    <w:name w:val="Unresolved Mention"/>
    <w:basedOn w:val="DefaultParagraphFont"/>
    <w:uiPriority w:val="99"/>
    <w:semiHidden/>
    <w:unhideWhenUsed/>
    <w:rsid w:val="00E8620B"/>
    <w:rPr>
      <w:color w:val="605E5C"/>
      <w:shd w:val="clear" w:color="auto" w:fill="E1DFDD"/>
    </w:rPr>
  </w:style>
  <w:style w:type="character" w:customStyle="1" w:styleId="Heading1Char">
    <w:name w:val="Heading 1 Char"/>
    <w:basedOn w:val="DefaultParagraphFont"/>
    <w:link w:val="Heading1"/>
    <w:uiPriority w:val="9"/>
    <w:rsid w:val="00E8620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E5AB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C672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JOURNALBody">
    <w:name w:val="E-JOURNAL_Body"/>
    <w:basedOn w:val="Normal"/>
    <w:qFormat/>
    <w:rsid w:val="00B90D5D"/>
    <w:pPr>
      <w:spacing w:after="0" w:line="240" w:lineRule="auto"/>
      <w:ind w:firstLine="567"/>
      <w:jc w:val="both"/>
    </w:pPr>
    <w:rPr>
      <w:rFonts w:ascii="Times New Roman" w:eastAsia="Times New Roman" w:hAnsi="Times New Roman" w:cs="Times New Roman"/>
      <w:szCs w:val="24"/>
      <w:lang w:val="id-ID"/>
    </w:rPr>
  </w:style>
  <w:style w:type="character" w:customStyle="1" w:styleId="Heading3Char">
    <w:name w:val="Heading 3 Char"/>
    <w:basedOn w:val="DefaultParagraphFont"/>
    <w:link w:val="Heading3"/>
    <w:uiPriority w:val="9"/>
    <w:rsid w:val="00B90D5D"/>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C016BC"/>
    <w:pPr>
      <w:spacing w:after="0" w:line="240" w:lineRule="auto"/>
    </w:pPr>
    <w:rPr>
      <w:rFonts w:ascii="Times New Roman" w:hAnsi="Times New Roman"/>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C016BC"/>
    <w:rPr>
      <w:rFonts w:ascii="Times New Roman" w:hAnsi="Times New Roman"/>
      <w:noProof/>
      <w:kern w:val="2"/>
      <w:sz w:val="20"/>
      <w:szCs w:val="20"/>
      <w:lang w:val="en-US"/>
      <w14:ligatures w14:val="standardContextual"/>
    </w:rPr>
  </w:style>
  <w:style w:type="character" w:styleId="FootnoteReference">
    <w:name w:val="footnote reference"/>
    <w:basedOn w:val="DefaultParagraphFont"/>
    <w:uiPriority w:val="99"/>
    <w:semiHidden/>
    <w:unhideWhenUsed/>
    <w:rsid w:val="00C016BC"/>
    <w:rPr>
      <w:vertAlign w:val="superscript"/>
    </w:rPr>
  </w:style>
  <w:style w:type="paragraph" w:styleId="BalloonText">
    <w:name w:val="Balloon Text"/>
    <w:basedOn w:val="Normal"/>
    <w:link w:val="BalloonTextChar"/>
    <w:uiPriority w:val="99"/>
    <w:semiHidden/>
    <w:unhideWhenUsed/>
    <w:rsid w:val="00CD3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E3D"/>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795017">
      <w:bodyDiv w:val="1"/>
      <w:marLeft w:val="0"/>
      <w:marRight w:val="0"/>
      <w:marTop w:val="0"/>
      <w:marBottom w:val="0"/>
      <w:divBdr>
        <w:top w:val="none" w:sz="0" w:space="0" w:color="auto"/>
        <w:left w:val="none" w:sz="0" w:space="0" w:color="auto"/>
        <w:bottom w:val="none" w:sz="0" w:space="0" w:color="auto"/>
        <w:right w:val="none" w:sz="0" w:space="0" w:color="auto"/>
      </w:divBdr>
    </w:div>
    <w:div w:id="714240253">
      <w:bodyDiv w:val="1"/>
      <w:marLeft w:val="0"/>
      <w:marRight w:val="0"/>
      <w:marTop w:val="0"/>
      <w:marBottom w:val="0"/>
      <w:divBdr>
        <w:top w:val="none" w:sz="0" w:space="0" w:color="auto"/>
        <w:left w:val="none" w:sz="0" w:space="0" w:color="auto"/>
        <w:bottom w:val="none" w:sz="0" w:space="0" w:color="auto"/>
        <w:right w:val="none" w:sz="0" w:space="0" w:color="auto"/>
      </w:divBdr>
      <w:divsChild>
        <w:div w:id="1391270414">
          <w:marLeft w:val="0"/>
          <w:marRight w:val="0"/>
          <w:marTop w:val="0"/>
          <w:marBottom w:val="0"/>
          <w:divBdr>
            <w:top w:val="single" w:sz="6" w:space="0" w:color="BEE5EB"/>
            <w:left w:val="single" w:sz="6" w:space="0" w:color="BEE5EB"/>
            <w:bottom w:val="single" w:sz="6" w:space="0" w:color="BEE5EB"/>
            <w:right w:val="single" w:sz="6" w:space="0" w:color="BEE5EB"/>
          </w:divBdr>
        </w:div>
      </w:divsChild>
    </w:div>
    <w:div w:id="986058881">
      <w:bodyDiv w:val="1"/>
      <w:marLeft w:val="0"/>
      <w:marRight w:val="0"/>
      <w:marTop w:val="0"/>
      <w:marBottom w:val="0"/>
      <w:divBdr>
        <w:top w:val="none" w:sz="0" w:space="0" w:color="auto"/>
        <w:left w:val="none" w:sz="0" w:space="0" w:color="auto"/>
        <w:bottom w:val="none" w:sz="0" w:space="0" w:color="auto"/>
        <w:right w:val="none" w:sz="0" w:space="0" w:color="auto"/>
      </w:divBdr>
    </w:div>
    <w:div w:id="1338001095">
      <w:bodyDiv w:val="1"/>
      <w:marLeft w:val="0"/>
      <w:marRight w:val="0"/>
      <w:marTop w:val="0"/>
      <w:marBottom w:val="0"/>
      <w:divBdr>
        <w:top w:val="none" w:sz="0" w:space="0" w:color="auto"/>
        <w:left w:val="none" w:sz="0" w:space="0" w:color="auto"/>
        <w:bottom w:val="none" w:sz="0" w:space="0" w:color="auto"/>
        <w:right w:val="none" w:sz="0" w:space="0" w:color="auto"/>
      </w:divBdr>
      <w:divsChild>
        <w:div w:id="1721589352">
          <w:marLeft w:val="0"/>
          <w:marRight w:val="0"/>
          <w:marTop w:val="0"/>
          <w:marBottom w:val="0"/>
          <w:divBdr>
            <w:top w:val="single" w:sz="6" w:space="0" w:color="BEE5EB"/>
            <w:left w:val="single" w:sz="6" w:space="0" w:color="BEE5EB"/>
            <w:bottom w:val="single" w:sz="6" w:space="0" w:color="BEE5EB"/>
            <w:right w:val="single" w:sz="6" w:space="0" w:color="BEE5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ihyailyas27@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D81A4-DF47-45C5-ABB4-CF611E0DA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8185</Words>
  <Characters>46659</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Notebook</dc:creator>
  <cp:lastModifiedBy>acer</cp:lastModifiedBy>
  <cp:revision>2</cp:revision>
  <cp:lastPrinted>2021-10-22T18:09:00Z</cp:lastPrinted>
  <dcterms:created xsi:type="dcterms:W3CDTF">2025-02-28T09:51:00Z</dcterms:created>
  <dcterms:modified xsi:type="dcterms:W3CDTF">2025-02-28T09:51:00Z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8d87091e-16a5-38b1-921d-88c4a7e23e1e</vt:lpwstr>
  </property>
</Properties>
</file>